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2C364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845AC">
        <w:rPr>
          <w:b/>
          <w:noProof/>
          <w:sz w:val="24"/>
          <w:lang w:eastAsia="ko-KR"/>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w:t>
      </w:r>
      <w:r w:rsidR="00310F10">
        <w:rPr>
          <w:b/>
          <w:i/>
          <w:noProof/>
          <w:sz w:val="28"/>
        </w:rPr>
        <w:t>8428</w:t>
      </w:r>
    </w:p>
    <w:p w14:paraId="1A375C55" w14:textId="124B89FA" w:rsidR="0087386E" w:rsidRDefault="0087386E" w:rsidP="0087386E">
      <w:pPr>
        <w:pStyle w:val="CRCoverPage"/>
        <w:tabs>
          <w:tab w:val="right" w:pos="9639"/>
        </w:tabs>
        <w:outlineLvl w:val="0"/>
        <w:rPr>
          <w:b/>
          <w:noProof/>
          <w:sz w:val="24"/>
        </w:rPr>
      </w:pPr>
      <w:r w:rsidRPr="00014AD5">
        <w:rPr>
          <w:b/>
          <w:noProof/>
          <w:sz w:val="24"/>
        </w:rPr>
        <w:t xml:space="preserve">Elbonia, </w:t>
      </w:r>
      <w:r w:rsidR="005845AC">
        <w:rPr>
          <w:b/>
          <w:noProof/>
          <w:sz w:val="24"/>
        </w:rPr>
        <w:t>November</w:t>
      </w:r>
      <w:r w:rsidRPr="00014AD5">
        <w:rPr>
          <w:b/>
          <w:noProof/>
          <w:sz w:val="24"/>
        </w:rPr>
        <w:t xml:space="preserve"> 1</w:t>
      </w:r>
      <w:r w:rsidR="006D6FFC">
        <w:rPr>
          <w:b/>
          <w:noProof/>
          <w:sz w:val="24"/>
        </w:rPr>
        <w:t>5</w:t>
      </w:r>
      <w:r w:rsidRPr="00014AD5">
        <w:rPr>
          <w:b/>
          <w:noProof/>
          <w:sz w:val="24"/>
        </w:rPr>
        <w:t xml:space="preserve"> – 22,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90A64" w:rsidR="001E41F3" w:rsidRPr="00410371" w:rsidRDefault="00D87F15"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133E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7AB38" w:rsidR="001E41F3" w:rsidRPr="00410371" w:rsidRDefault="001A7BA5" w:rsidP="00BB17E7">
            <w:pPr>
              <w:pStyle w:val="CRCoverPage"/>
              <w:spacing w:after="0"/>
              <w:rPr>
                <w:noProof/>
              </w:rPr>
            </w:pPr>
            <w:r>
              <w:rPr>
                <w:b/>
                <w:noProof/>
                <w:sz w:val="28"/>
                <w:lang w:eastAsia="ko-KR"/>
              </w:rPr>
              <w:t>3370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925F4" w:rsidR="001E41F3" w:rsidRPr="00410371" w:rsidRDefault="00D87F15" w:rsidP="00BB17E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7133E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0D9C4" w:rsidR="001E41F3" w:rsidRDefault="007B45C5" w:rsidP="00983AC6">
            <w:pPr>
              <w:pStyle w:val="CRCoverPage"/>
              <w:spacing w:after="0"/>
              <w:ind w:left="100"/>
              <w:rPr>
                <w:noProof/>
              </w:rPr>
            </w:pPr>
            <w:r>
              <w:rPr>
                <w:noProof/>
                <w:lang w:eastAsia="ko-KR"/>
              </w:rPr>
              <w:t>Completing f</w:t>
            </w:r>
            <w:r w:rsidR="007133E6">
              <w:rPr>
                <w:noProof/>
                <w:lang w:eastAsia="ko-KR"/>
              </w:rPr>
              <w:t>untional description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87F1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01F12" w:rsidR="001E41F3" w:rsidRDefault="00D87F15" w:rsidP="007B790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7B7902">
              <w:rPr>
                <w:noProof/>
              </w:rPr>
              <w:t>1</w:t>
            </w:r>
            <w:r w:rsidR="00123098">
              <w:rPr>
                <w:noProof/>
              </w:rPr>
              <w:t>1</w:t>
            </w:r>
            <w:r w:rsidR="00952FEA">
              <w:rPr>
                <w:rFonts w:hint="eastAsia"/>
                <w:noProof/>
                <w:lang w:eastAsia="ko-KR"/>
              </w:rPr>
              <w:t>-</w:t>
            </w:r>
            <w:r w:rsidR="00123098">
              <w:rPr>
                <w:noProof/>
                <w:lang w:eastAsia="ko-KR"/>
              </w:rPr>
              <w:t>03</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87F15"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BF346D" w14:textId="272C45F6" w:rsidR="00D2324F" w:rsidRDefault="002C4019" w:rsidP="0099492C">
            <w:pPr>
              <w:pStyle w:val="CRCoverPage"/>
              <w:spacing w:after="0"/>
              <w:rPr>
                <w:noProof/>
                <w:lang w:eastAsia="ko-KR"/>
              </w:rPr>
            </w:pPr>
            <w:r>
              <w:rPr>
                <w:noProof/>
                <w:lang w:eastAsia="ko-KR"/>
              </w:rPr>
              <w:t>T</w:t>
            </w:r>
            <w:r w:rsidR="007B45C5">
              <w:rPr>
                <w:noProof/>
                <w:lang w:eastAsia="ko-KR"/>
              </w:rPr>
              <w:t>S</w:t>
            </w:r>
            <w:r>
              <w:rPr>
                <w:noProof/>
                <w:lang w:eastAsia="ko-KR"/>
              </w:rPr>
              <w:t xml:space="preserve"> 23.503 has a functional description on the support for </w:t>
            </w:r>
            <w:r w:rsidR="00A93E3C">
              <w:rPr>
                <w:noProof/>
                <w:lang w:eastAsia="ko-KR"/>
              </w:rPr>
              <w:t xml:space="preserve">integration with </w:t>
            </w:r>
            <w:r>
              <w:rPr>
                <w:noProof/>
                <w:lang w:eastAsia="ko-KR"/>
              </w:rPr>
              <w:t xml:space="preserve">TSN (clause </w:t>
            </w:r>
            <w:r w:rsidR="00DB726F">
              <w:rPr>
                <w:noProof/>
                <w:lang w:eastAsia="ko-KR"/>
              </w:rPr>
              <w:t>6.1</w:t>
            </w:r>
            <w:r w:rsidR="0095784F">
              <w:rPr>
                <w:noProof/>
                <w:lang w:eastAsia="ko-KR"/>
              </w:rPr>
              <w:t>.3</w:t>
            </w:r>
            <w:r w:rsidR="00DB726F">
              <w:rPr>
                <w:noProof/>
                <w:lang w:eastAsia="ko-KR"/>
              </w:rPr>
              <w:t>.23). However, a description for TSC</w:t>
            </w:r>
            <w:r w:rsidR="00EF33BC">
              <w:rPr>
                <w:noProof/>
                <w:lang w:eastAsia="ko-KR"/>
              </w:rPr>
              <w:t xml:space="preserve"> when there is no integration with TSN</w:t>
            </w:r>
            <w:r w:rsidR="00DB726F">
              <w:rPr>
                <w:noProof/>
                <w:lang w:eastAsia="ko-KR"/>
              </w:rPr>
              <w:t xml:space="preserve"> is missing.</w:t>
            </w:r>
          </w:p>
          <w:p w14:paraId="596A906A" w14:textId="0F89F477" w:rsidR="00310F10" w:rsidRDefault="00310415" w:rsidP="0099492C">
            <w:pPr>
              <w:pStyle w:val="CRCoverPage"/>
              <w:spacing w:after="0"/>
              <w:rPr>
                <w:noProof/>
                <w:lang w:eastAsia="ko-KR"/>
              </w:rPr>
            </w:pPr>
            <w:r>
              <w:rPr>
                <w:noProof/>
                <w:lang w:eastAsia="ko-KR"/>
              </w:rPr>
              <w:t xml:space="preserve">Some </w:t>
            </w:r>
            <w:r w:rsidR="000F124D">
              <w:rPr>
                <w:noProof/>
                <w:lang w:eastAsia="ko-KR"/>
              </w:rPr>
              <w:t xml:space="preserve">imprecisions regarding TSN AF and </w:t>
            </w:r>
            <w:r w:rsidR="00FD59A5">
              <w:rPr>
                <w:noProof/>
                <w:lang w:eastAsia="ko-KR"/>
              </w:rPr>
              <w:t>the TSC general case</w:t>
            </w:r>
            <w:r w:rsidR="00703F8F">
              <w:rPr>
                <w:noProof/>
                <w:lang w:eastAsia="ko-KR"/>
              </w:rPr>
              <w:t xml:space="preserve"> </w:t>
            </w:r>
            <w:r w:rsidR="00FD59A5">
              <w:rPr>
                <w:noProof/>
                <w:lang w:eastAsia="ko-KR"/>
              </w:rPr>
              <w:t>should be addressed</w:t>
            </w:r>
            <w:r w:rsidR="00703F8F">
              <w:rPr>
                <w:noProof/>
                <w:lang w:eastAsia="ko-KR"/>
              </w:rPr>
              <w:t xml:space="preserve"> in clause 6.1.3.2</w:t>
            </w:r>
            <w:r w:rsidR="00FD59A5">
              <w:rPr>
                <w:noProof/>
                <w:lang w:eastAsia="ko-KR"/>
              </w:rPr>
              <w:t>2</w:t>
            </w:r>
            <w:r w:rsidR="00310F10">
              <w:rPr>
                <w:noProof/>
                <w:lang w:eastAsia="ko-KR"/>
              </w:rPr>
              <w:t xml:space="preserve">. </w:t>
            </w:r>
          </w:p>
          <w:p w14:paraId="708AA7DE" w14:textId="2B659D78" w:rsidR="00861B3C" w:rsidRPr="008E38EC" w:rsidRDefault="00861B3C"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14430" w14:textId="54F9B739" w:rsidR="00495EBE" w:rsidRDefault="00495EBE" w:rsidP="00DB726F">
            <w:pPr>
              <w:pStyle w:val="CRCoverPage"/>
              <w:spacing w:after="0"/>
              <w:rPr>
                <w:noProof/>
                <w:lang w:eastAsia="ko-KR"/>
              </w:rPr>
            </w:pPr>
            <w:r>
              <w:rPr>
                <w:noProof/>
                <w:lang w:eastAsia="ko-KR"/>
              </w:rPr>
              <w:t xml:space="preserve">- </w:t>
            </w:r>
            <w:r w:rsidR="005D0E49">
              <w:rPr>
                <w:noProof/>
                <w:lang w:eastAsia="ko-KR"/>
              </w:rPr>
              <w:t>Add a new clause</w:t>
            </w:r>
            <w:r w:rsidR="00FF531F">
              <w:rPr>
                <w:noProof/>
                <w:lang w:eastAsia="ko-KR"/>
              </w:rPr>
              <w:t xml:space="preserve"> </w:t>
            </w:r>
            <w:r w:rsidR="00A04D26">
              <w:rPr>
                <w:noProof/>
                <w:lang w:eastAsia="ko-KR"/>
              </w:rPr>
              <w:t xml:space="preserve">describing </w:t>
            </w:r>
            <w:r w:rsidR="00FF531F">
              <w:rPr>
                <w:noProof/>
                <w:lang w:eastAsia="ko-KR"/>
              </w:rPr>
              <w:t>the support for TSC</w:t>
            </w:r>
            <w:r w:rsidR="00B8529B">
              <w:rPr>
                <w:noProof/>
                <w:lang w:eastAsia="ko-KR"/>
              </w:rPr>
              <w:t>.</w:t>
            </w:r>
          </w:p>
          <w:p w14:paraId="15629340" w14:textId="77777777" w:rsidR="00FD59A5" w:rsidRDefault="00FD59A5" w:rsidP="00DB726F">
            <w:pPr>
              <w:pStyle w:val="CRCoverPage"/>
              <w:spacing w:after="0"/>
              <w:rPr>
                <w:noProof/>
                <w:lang w:eastAsia="ko-KR"/>
              </w:rPr>
            </w:pPr>
            <w:r>
              <w:rPr>
                <w:noProof/>
                <w:lang w:eastAsia="ko-KR"/>
              </w:rPr>
              <w:t>-</w:t>
            </w:r>
            <w:r w:rsidR="00AB610E">
              <w:rPr>
                <w:noProof/>
                <w:lang w:eastAsia="ko-KR"/>
              </w:rPr>
              <w:t xml:space="preserve"> </w:t>
            </w:r>
            <w:r>
              <w:rPr>
                <w:noProof/>
                <w:lang w:eastAsia="ko-KR"/>
              </w:rPr>
              <w:t>Address imprecisions in clause 6.1.3.22 regarding TSN AF and the general case of TSC.</w:t>
            </w:r>
          </w:p>
          <w:p w14:paraId="31C656EC" w14:textId="2936566D" w:rsidR="00310F10" w:rsidRPr="00342306" w:rsidRDefault="00310F10" w:rsidP="00DB726F">
            <w:pPr>
              <w:pStyle w:val="CRCoverPage"/>
              <w:spacing w:after="0"/>
              <w:rPr>
                <w:noProof/>
              </w:rPr>
            </w:pPr>
            <w:r>
              <w:rPr>
                <w:noProof/>
                <w:lang w:eastAsia="ko-KR"/>
              </w:rPr>
              <w:t>- Move a note in clause 6.1.3.23.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8D31A" w:rsidR="00D86D18" w:rsidRDefault="004B15D9" w:rsidP="00EE4186">
            <w:pPr>
              <w:pStyle w:val="CRCoverPage"/>
              <w:spacing w:after="0"/>
              <w:ind w:left="100"/>
              <w:rPr>
                <w:noProof/>
              </w:rPr>
            </w:pPr>
            <w:r>
              <w:rPr>
                <w:noProof/>
                <w:lang w:eastAsia="ko-KR"/>
              </w:rPr>
              <w:t xml:space="preserve">Missing </w:t>
            </w:r>
            <w:r w:rsidR="00EE4186">
              <w:rPr>
                <w:noProof/>
                <w:lang w:eastAsia="ko-KR"/>
              </w:rPr>
              <w:t>description on the support for TSC</w:t>
            </w:r>
            <w:r w:rsidR="00A76809">
              <w:rPr>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0952F" w:rsidR="001E41F3" w:rsidRDefault="009E5B9A" w:rsidP="0099492C">
            <w:pPr>
              <w:pStyle w:val="CRCoverPage"/>
              <w:spacing w:after="0"/>
              <w:ind w:left="100"/>
              <w:rPr>
                <w:noProof/>
                <w:lang w:eastAsia="ko-KR"/>
              </w:rPr>
            </w:pPr>
            <w:del w:id="2" w:author="Ericsson-Nov16" w:date="2021-11-16T22:14:00Z">
              <w:r w:rsidDel="00BB1912">
                <w:rPr>
                  <w:noProof/>
                </w:rPr>
                <w:delText xml:space="preserve">6.1.3.22, </w:delText>
              </w:r>
            </w:del>
            <w:r w:rsidR="00A2475B">
              <w:rPr>
                <w:noProof/>
              </w:rPr>
              <w:t xml:space="preserve">6.1.3.23, </w:t>
            </w:r>
            <w:r w:rsidR="00EE4186">
              <w:rPr>
                <w:noProof/>
              </w:rPr>
              <w:t>6.</w:t>
            </w:r>
            <w:r w:rsidR="006C436C">
              <w:rPr>
                <w:noProof/>
              </w:rPr>
              <w:t>1.3.</w:t>
            </w:r>
            <w:r w:rsidR="00A04D26">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784147ED"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3" w:name="_Toc19105783"/>
      <w:bookmarkStart w:id="4" w:name="_Toc27821199"/>
    </w:p>
    <w:p w14:paraId="6F7CEEB8" w14:textId="5594B5DA" w:rsidR="00310415" w:rsidRPr="00310415" w:rsidDel="00BB1912" w:rsidRDefault="00310415" w:rsidP="00310415">
      <w:pPr>
        <w:keepNext/>
        <w:keepLines/>
        <w:spacing w:before="120"/>
        <w:ind w:left="1418" w:hanging="1418"/>
        <w:outlineLvl w:val="3"/>
        <w:rPr>
          <w:del w:id="5" w:author="Ericsson-Nov16" w:date="2021-11-16T22:13:00Z"/>
          <w:rFonts w:ascii="Arial" w:eastAsia="Times New Roman" w:hAnsi="Arial"/>
          <w:sz w:val="24"/>
        </w:rPr>
      </w:pPr>
      <w:bookmarkStart w:id="6" w:name="_Toc19197358"/>
      <w:bookmarkStart w:id="7" w:name="_Toc27896511"/>
      <w:bookmarkStart w:id="8" w:name="_Toc36192679"/>
      <w:bookmarkStart w:id="9" w:name="_Toc37076410"/>
      <w:bookmarkStart w:id="10" w:name="_Toc45194856"/>
      <w:bookmarkStart w:id="11" w:name="_Toc47594268"/>
      <w:bookmarkStart w:id="12" w:name="_Toc51836899"/>
      <w:bookmarkStart w:id="13" w:name="_Toc83357755"/>
      <w:bookmarkStart w:id="14" w:name="_Toc36192680"/>
      <w:bookmarkStart w:id="15" w:name="_Toc37076411"/>
      <w:bookmarkStart w:id="16" w:name="_Toc45194857"/>
      <w:bookmarkStart w:id="17" w:name="_Toc47594269"/>
      <w:bookmarkStart w:id="18" w:name="_Toc51836900"/>
      <w:bookmarkStart w:id="19" w:name="_Toc83357756"/>
      <w:bookmarkEnd w:id="3"/>
      <w:bookmarkEnd w:id="4"/>
      <w:commentRangeStart w:id="20"/>
      <w:del w:id="21" w:author="Ericsson-Nov16" w:date="2021-11-16T22:13:00Z">
        <w:r w:rsidRPr="00310415" w:rsidDel="00BB1912">
          <w:rPr>
            <w:rFonts w:ascii="Arial" w:eastAsia="Times New Roman" w:hAnsi="Arial"/>
            <w:sz w:val="24"/>
          </w:rPr>
          <w:delText>6.1.3.22</w:delText>
        </w:r>
        <w:r w:rsidRPr="00310415" w:rsidDel="00BB1912">
          <w:rPr>
            <w:rFonts w:ascii="Arial" w:eastAsia="Times New Roman" w:hAnsi="Arial"/>
            <w:sz w:val="24"/>
          </w:rPr>
          <w:tab/>
          <w:delText>AF session with required QoS</w:delText>
        </w:r>
        <w:bookmarkEnd w:id="6"/>
        <w:bookmarkEnd w:id="7"/>
        <w:bookmarkEnd w:id="8"/>
        <w:bookmarkEnd w:id="9"/>
        <w:bookmarkEnd w:id="10"/>
        <w:bookmarkEnd w:id="11"/>
        <w:bookmarkEnd w:id="12"/>
        <w:bookmarkEnd w:id="13"/>
      </w:del>
    </w:p>
    <w:p w14:paraId="26DEE981" w14:textId="3E44DF6B" w:rsidR="00310415" w:rsidRPr="00310415" w:rsidDel="00BB1912" w:rsidRDefault="00310415" w:rsidP="00310415">
      <w:pPr>
        <w:rPr>
          <w:del w:id="22" w:author="Ericsson-Nov16" w:date="2021-11-16T22:13:00Z"/>
          <w:rFonts w:eastAsia="Times New Roman"/>
        </w:rPr>
      </w:pPr>
      <w:del w:id="23" w:author="Ericsson-Nov16" w:date="2021-11-16T22:13:00Z">
        <w:r w:rsidRPr="00310415" w:rsidDel="00BB1912">
          <w:rPr>
            <w:rFonts w:eastAsia="Times New Roman"/>
          </w:rPr>
          <w:delTex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delText>
        </w:r>
      </w:del>
    </w:p>
    <w:p w14:paraId="50B0B9A0" w14:textId="5A55DAE5" w:rsidR="00310415" w:rsidRPr="00310415" w:rsidDel="00BB1912" w:rsidRDefault="00310415" w:rsidP="00310415">
      <w:pPr>
        <w:ind w:left="568" w:hanging="284"/>
        <w:rPr>
          <w:del w:id="24" w:author="Ericsson-Nov16" w:date="2021-11-16T22:13:00Z"/>
          <w:rFonts w:eastAsia="Times New Roman"/>
        </w:rPr>
      </w:pPr>
      <w:del w:id="25" w:author="Ericsson-Nov16" w:date="2021-11-16T22:13:00Z">
        <w:r w:rsidRPr="00310415" w:rsidDel="00BB1912">
          <w:rPr>
            <w:rFonts w:eastAsia="Times New Roman"/>
          </w:rPr>
          <w:delText>a)</w:delText>
        </w:r>
        <w:r w:rsidRPr="00310415" w:rsidDel="00BB1912">
          <w:rPr>
            <w:rFonts w:eastAsia="Times New Roman"/>
          </w:rPr>
          <w:tab/>
          <w:delText>When the AF provides only a QoS reference to determine the QoS parameters but no QoS parameters:</w:delText>
        </w:r>
      </w:del>
    </w:p>
    <w:p w14:paraId="26CE1F12" w14:textId="2BFE1E68" w:rsidR="00310415" w:rsidRPr="00310415" w:rsidDel="00BB1912" w:rsidRDefault="00310415" w:rsidP="00310415">
      <w:pPr>
        <w:ind w:left="851" w:hanging="284"/>
        <w:rPr>
          <w:del w:id="26" w:author="Ericsson-Nov16" w:date="2021-11-16T22:13:00Z"/>
          <w:rFonts w:eastAsia="Times New Roman"/>
        </w:rPr>
      </w:pPr>
      <w:del w:id="27" w:author="Ericsson-Nov16" w:date="2021-11-16T22:13:00Z">
        <w:r w:rsidRPr="00310415" w:rsidDel="00BB1912">
          <w:rPr>
            <w:rFonts w:eastAsia="Times New Roman"/>
          </w:rPr>
          <w:delText>-</w:delText>
        </w:r>
        <w:r w:rsidRPr="00310415" w:rsidDel="00BB1912">
          <w:rPr>
            <w:rFonts w:eastAsia="Times New Roman"/>
          </w:rPr>
          <w:tab/>
          <w:delText>When the PCF authorizes the service information from the AF and generates a PCC rule, it derives the QoS parameters of the PCC rule based on the service information and the indicated QoS reference parameter.</w:delText>
        </w:r>
      </w:del>
    </w:p>
    <w:p w14:paraId="4C8AB740" w14:textId="3D3D8DCE" w:rsidR="00310415" w:rsidRPr="00310415" w:rsidDel="00BB1912" w:rsidRDefault="00310415" w:rsidP="00310415">
      <w:pPr>
        <w:keepLines/>
        <w:ind w:left="1135" w:hanging="851"/>
        <w:rPr>
          <w:del w:id="28" w:author="Ericsson-Nov16" w:date="2021-11-16T22:13:00Z"/>
          <w:rFonts w:eastAsia="Times New Roman"/>
        </w:rPr>
      </w:pPr>
      <w:del w:id="29" w:author="Ericsson-Nov16" w:date="2021-11-16T22:13:00Z">
        <w:r w:rsidRPr="00310415" w:rsidDel="00BB1912">
          <w:rPr>
            <w:rFonts w:eastAsia="Times New Roman"/>
          </w:rPr>
          <w:delText>NOTE 1:</w:delText>
        </w:r>
        <w:r w:rsidRPr="00310415" w:rsidDel="00BB1912">
          <w:rPr>
            <w:rFonts w:eastAsia="Times New Roman"/>
          </w:rPr>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00A4F78F" w14:textId="025BA635" w:rsidR="00310415" w:rsidRPr="00310415" w:rsidDel="00BB1912" w:rsidRDefault="00310415" w:rsidP="00310415">
      <w:pPr>
        <w:ind w:left="851" w:hanging="284"/>
        <w:rPr>
          <w:del w:id="30" w:author="Ericsson-Nov16" w:date="2021-11-16T22:13:00Z"/>
          <w:rFonts w:eastAsia="Times New Roman"/>
        </w:rPr>
      </w:pPr>
      <w:del w:id="31" w:author="Ericsson-Nov16" w:date="2021-11-16T22:13:00Z">
        <w:r w:rsidRPr="00310415" w:rsidDel="00BB1912">
          <w:rPr>
            <w:rFonts w:eastAsia="Times New Roman"/>
          </w:rPr>
          <w:delText>-</w:delText>
        </w:r>
        <w:r w:rsidRPr="00310415" w:rsidDel="00BB1912">
          <w:rPr>
            <w:rFonts w:eastAsia="Times New Roman"/>
          </w:rPr>
          <w:tab/>
          <w:delText>The AF may change the QoS by providing a different QoS reference parameter while the AF session is ongoing. If this happens, the PCF shall update the related QoS parameter sets in the PCC rule accordingly.</w:delText>
        </w:r>
      </w:del>
    </w:p>
    <w:p w14:paraId="53B9CC3D" w14:textId="5E16B208" w:rsidR="00310415" w:rsidRPr="00310415" w:rsidDel="00BB1912" w:rsidRDefault="00310415" w:rsidP="00310415">
      <w:pPr>
        <w:ind w:left="568" w:hanging="284"/>
        <w:rPr>
          <w:del w:id="32" w:author="Ericsson-Nov16" w:date="2021-11-16T22:13:00Z"/>
          <w:rFonts w:eastAsia="Times New Roman"/>
        </w:rPr>
      </w:pPr>
      <w:del w:id="33" w:author="Ericsson-Nov16" w:date="2021-11-16T22:13:00Z">
        <w:r w:rsidRPr="00310415" w:rsidDel="00BB1912">
          <w:rPr>
            <w:rFonts w:eastAsia="Times New Roman"/>
          </w:rPr>
          <w:delText>b)</w:delText>
        </w:r>
        <w:r w:rsidRPr="00310415" w:rsidDel="00BB1912">
          <w:rPr>
            <w:rFonts w:eastAsia="Times New Roman"/>
          </w:rPr>
          <w:tab/>
          <w:delText>When the AF provides individual QoS parameters:</w:delText>
        </w:r>
      </w:del>
    </w:p>
    <w:p w14:paraId="19DD2F35" w14:textId="4CBCDAF0" w:rsidR="00310415" w:rsidRPr="00310415" w:rsidDel="00BB1912" w:rsidRDefault="00310415" w:rsidP="00310415">
      <w:pPr>
        <w:ind w:left="851" w:hanging="284"/>
        <w:rPr>
          <w:del w:id="34" w:author="Ericsson-Nov16" w:date="2021-11-16T22:13:00Z"/>
          <w:rFonts w:eastAsia="Times New Roman"/>
        </w:rPr>
      </w:pPr>
      <w:del w:id="35" w:author="Ericsson-Nov16" w:date="2021-11-16T22:13:00Z">
        <w:r w:rsidRPr="00310415" w:rsidDel="00BB1912">
          <w:rPr>
            <w:rFonts w:eastAsia="Times New Roman"/>
          </w:rPr>
          <w:delText>-</w:delText>
        </w:r>
        <w:r w:rsidRPr="00310415" w:rsidDel="00BB1912">
          <w:rPr>
            <w:rFonts w:eastAsia="Times New Roman"/>
          </w:rPr>
          <w:tab/>
          <w:delText>The AF provides the following QoS Parameters associated with the Flow Description. One of the following:</w:delText>
        </w:r>
      </w:del>
    </w:p>
    <w:p w14:paraId="5568CA89" w14:textId="4BCCA8AE" w:rsidR="00310415" w:rsidRPr="00310415" w:rsidDel="00BB1912" w:rsidRDefault="00310415" w:rsidP="00310415">
      <w:pPr>
        <w:ind w:left="1135" w:hanging="284"/>
        <w:rPr>
          <w:del w:id="36" w:author="Ericsson-Nov16" w:date="2021-11-16T22:13:00Z"/>
          <w:rFonts w:eastAsia="Times New Roman"/>
        </w:rPr>
      </w:pPr>
      <w:del w:id="37" w:author="Ericsson-Nov16" w:date="2021-11-16T22:13:00Z">
        <w:r w:rsidRPr="00310415" w:rsidDel="00BB1912">
          <w:rPr>
            <w:rFonts w:eastAsia="Times New Roman"/>
          </w:rPr>
          <w:delText>a)</w:delText>
        </w:r>
        <w:r w:rsidRPr="00310415" w:rsidDel="00BB1912">
          <w:rPr>
            <w:rFonts w:eastAsia="Times New Roman"/>
          </w:rPr>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302ED225" w14:textId="20A63576" w:rsidR="00310415" w:rsidRPr="00310415" w:rsidDel="00BB1912" w:rsidRDefault="00310415" w:rsidP="00310415">
      <w:pPr>
        <w:ind w:left="1135" w:hanging="284"/>
        <w:rPr>
          <w:del w:id="38" w:author="Ericsson-Nov16" w:date="2021-11-16T22:13:00Z"/>
          <w:rFonts w:eastAsia="Times New Roman"/>
        </w:rPr>
      </w:pPr>
      <w:del w:id="39" w:author="Ericsson-Nov16" w:date="2021-11-16T22:13:00Z">
        <w:r w:rsidRPr="00310415" w:rsidDel="00BB1912">
          <w:rPr>
            <w:rFonts w:eastAsia="Times New Roman"/>
          </w:rPr>
          <w:delText>b)</w:delText>
        </w:r>
        <w:r w:rsidRPr="00310415" w:rsidDel="00BB1912">
          <w:rPr>
            <w:rFonts w:eastAsia="Times New Roman"/>
          </w:rPr>
          <w:tab/>
          <w:delText xml:space="preserve">In the case that the AF </w:delText>
        </w:r>
        <w:commentRangeStart w:id="40"/>
        <w:r w:rsidRPr="00310415" w:rsidDel="00BB1912">
          <w:rPr>
            <w:rFonts w:eastAsia="Times New Roman"/>
          </w:rPr>
          <w:delText>belongs to a third party</w:delText>
        </w:r>
      </w:del>
      <w:commentRangeEnd w:id="40"/>
      <w:ins w:id="41" w:author="Ericsson" w:date="2021-11-03T16:08:00Z">
        <w:del w:id="42" w:author="Ericsson-Nov16" w:date="2021-11-16T22:13:00Z">
          <w:r w:rsidR="00EA3254" w:rsidDel="00BB1912">
            <w:rPr>
              <w:rStyle w:val="CommentReference"/>
            </w:rPr>
            <w:commentReference w:id="40"/>
          </w:r>
        </w:del>
      </w:ins>
      <w:ins w:id="43" w:author="Ericsson" w:date="2021-11-03T16:07:00Z">
        <w:del w:id="44" w:author="Ericsson-Nov16" w:date="2021-11-16T22:13:00Z">
          <w:r w:rsidR="00EA3254" w:rsidDel="00BB1912">
            <w:rPr>
              <w:rFonts w:eastAsia="Times New Roman"/>
            </w:rPr>
            <w:delText>is not</w:delText>
          </w:r>
        </w:del>
      </w:ins>
      <w:ins w:id="45" w:author="Ericsson" w:date="2021-11-03T16:08:00Z">
        <w:del w:id="46" w:author="Ericsson-Nov16" w:date="2021-11-16T22:13:00Z">
          <w:r w:rsidR="00EA3254" w:rsidDel="00BB1912">
            <w:rPr>
              <w:rFonts w:eastAsia="Times New Roman"/>
            </w:rPr>
            <w:delText xml:space="preserve"> </w:delText>
          </w:r>
        </w:del>
      </w:ins>
      <w:ins w:id="47" w:author="Ericsson" w:date="2021-11-03T14:22:00Z">
        <w:del w:id="48" w:author="Ericsson-Nov16" w:date="2021-11-16T22:13:00Z">
          <w:r w:rsidR="006352FB" w:rsidDel="00BB1912">
            <w:rPr>
              <w:rFonts w:eastAsia="Times New Roman"/>
            </w:rPr>
            <w:delText>TSN</w:delText>
          </w:r>
        </w:del>
      </w:ins>
      <w:ins w:id="49" w:author="Ericsson" w:date="2021-11-03T16:08:00Z">
        <w:del w:id="50" w:author="Ericsson-Nov16" w:date="2021-11-16T22:13:00Z">
          <w:r w:rsidR="00EA3254" w:rsidDel="00BB1912">
            <w:rPr>
              <w:rFonts w:eastAsia="Times New Roman"/>
            </w:rPr>
            <w:delText xml:space="preserve"> AF</w:delText>
          </w:r>
        </w:del>
      </w:ins>
      <w:del w:id="51" w:author="Ericsson-Nov16" w:date="2021-11-16T22:13:00Z">
        <w:r w:rsidRPr="00310415" w:rsidDel="00BB1912">
          <w:rPr>
            <w:rFonts w:eastAsia="Times New Roman"/>
          </w:rPr>
          <w:delText>: burst arrival time, flow direction, periodicity, survival time and time domain.</w:delText>
        </w:r>
      </w:del>
    </w:p>
    <w:p w14:paraId="0F40B042" w14:textId="5DDF6FA5" w:rsidR="00310415" w:rsidRPr="00310415" w:rsidDel="00BB1912" w:rsidRDefault="00310415" w:rsidP="00310415">
      <w:pPr>
        <w:ind w:left="851" w:hanging="284"/>
        <w:rPr>
          <w:del w:id="52" w:author="Ericsson-Nov16" w:date="2021-11-16T22:13:00Z"/>
          <w:rFonts w:eastAsia="Times New Roman"/>
        </w:rPr>
      </w:pPr>
      <w:del w:id="53" w:author="Ericsson-Nov16" w:date="2021-11-16T22:13:00Z">
        <w:r w:rsidRPr="00310415" w:rsidDel="00BB1912">
          <w:rPr>
            <w:rFonts w:eastAsia="Times New Roman"/>
          </w:rPr>
          <w:delText>-</w:delText>
        </w:r>
        <w:r w:rsidRPr="00310415" w:rsidDel="00BB1912">
          <w:rPr>
            <w:rFonts w:eastAsia="Times New Roman"/>
          </w:rPr>
          <w:tab/>
          <w:delText>QoS information, i.e. priority, maximum Burst Size, 5GS Requested delay and Maximum Flow Bitrate.</w:delText>
        </w:r>
      </w:del>
    </w:p>
    <w:p w14:paraId="3FB68D26" w14:textId="05A57C9A" w:rsidR="00310415" w:rsidRPr="00310415" w:rsidDel="00BB1912" w:rsidRDefault="00310415" w:rsidP="00310415">
      <w:pPr>
        <w:rPr>
          <w:del w:id="54" w:author="Ericsson-Nov16" w:date="2021-11-16T22:13:00Z"/>
          <w:rFonts w:eastAsia="Times New Roman"/>
        </w:rPr>
      </w:pPr>
      <w:del w:id="55" w:author="Ericsson-Nov16" w:date="2021-11-16T22:13:00Z">
        <w:r w:rsidRPr="00310415" w:rsidDel="00BB1912">
          <w:rPr>
            <w:rFonts w:eastAsia="Times New Roman"/>
          </w:rPr>
          <w:delText>The PCF performs Session binding using the DS-TT port MAC address or UE IP address.</w:delText>
        </w:r>
      </w:del>
    </w:p>
    <w:p w14:paraId="5951B4FC" w14:textId="6702CAC9" w:rsidR="00310415" w:rsidRPr="00310415" w:rsidDel="00BB1912" w:rsidRDefault="00310415" w:rsidP="00310415">
      <w:pPr>
        <w:rPr>
          <w:del w:id="56" w:author="Ericsson-Nov16" w:date="2021-11-16T22:13:00Z"/>
          <w:rFonts w:eastAsia="Times New Roman"/>
        </w:rPr>
      </w:pPr>
      <w:del w:id="57" w:author="Ericsson-Nov16" w:date="2021-11-16T22:13:00Z">
        <w:r w:rsidRPr="00310415" w:rsidDel="00BB1912">
          <w:rPr>
            <w:rFonts w:eastAsia="Times New Roman"/>
          </w:rPr>
          <w:delText>The PCF generates a PCC Rule with service data flow filter (including IP Packet Filter set as in clause 5.7.6.2 of TS 23.501 [2]) or Ethernet Packet Filter set as in clause 5.7.6.3 of TS 23.501 [2]) derived from the Flow Descriptions provided by the AF, the mapped 5QI, ARP, GBR and MBR</w:delText>
        </w:r>
      </w:del>
      <w:ins w:id="58" w:author="Ericsson" w:date="2021-11-03T14:27:00Z">
        <w:del w:id="59" w:author="Ericsson-Nov16" w:date="2021-11-16T22:13:00Z">
          <w:r w:rsidR="0017615E" w:rsidDel="00BB1912">
            <w:rPr>
              <w:rFonts w:eastAsia="Times New Roman"/>
            </w:rPr>
            <w:delText>,</w:delText>
          </w:r>
        </w:del>
      </w:ins>
      <w:del w:id="60" w:author="Ericsson-Nov16" w:date="2021-11-16T22:13:00Z">
        <w:r w:rsidRPr="00310415" w:rsidDel="00BB1912">
          <w:rPr>
            <w:rFonts w:eastAsia="Times New Roman"/>
          </w:rPr>
          <w:delText xml:space="preserve"> and the associated TSC Assistance Container as received from the </w:delText>
        </w:r>
      </w:del>
      <w:ins w:id="61" w:author="Ericsson" w:date="2021-11-03T14:24:00Z">
        <w:del w:id="62" w:author="Ericsson-Nov16" w:date="2021-11-16T22:13:00Z">
          <w:r w:rsidR="00760019" w:rsidDel="00BB1912">
            <w:rPr>
              <w:rFonts w:eastAsia="Times New Roman"/>
            </w:rPr>
            <w:delText xml:space="preserve">TSN </w:delText>
          </w:r>
        </w:del>
      </w:ins>
      <w:del w:id="63" w:author="Ericsson-Nov16" w:date="2021-11-16T22:13:00Z">
        <w:r w:rsidRPr="00310415" w:rsidDel="00BB1912">
          <w:rPr>
            <w:rFonts w:eastAsia="Times New Roman"/>
          </w:rPr>
          <w:delText>AF</w:delText>
        </w:r>
      </w:del>
      <w:ins w:id="64" w:author="Ericsson" w:date="2021-11-03T14:27:00Z">
        <w:del w:id="65" w:author="Ericsson-Nov16" w:date="2021-11-16T22:13:00Z">
          <w:r w:rsidR="00B12B25" w:rsidDel="00BB1912">
            <w:rPr>
              <w:rFonts w:eastAsia="Times New Roman"/>
            </w:rPr>
            <w:delText xml:space="preserve"> or TSCTSF</w:delText>
          </w:r>
        </w:del>
      </w:ins>
      <w:del w:id="66" w:author="Ericsson-Nov16" w:date="2021-11-16T22:13:00Z">
        <w:r w:rsidRPr="00310415" w:rsidDel="00BB1912">
          <w:rPr>
            <w:rFonts w:eastAsia="Times New Roman"/>
          </w:rPr>
          <w:delText>.</w:delText>
        </w:r>
      </w:del>
    </w:p>
    <w:p w14:paraId="2E98FAA5" w14:textId="2A58223E" w:rsidR="00310415" w:rsidRPr="00310415" w:rsidDel="00BB1912" w:rsidRDefault="00310415" w:rsidP="00310415">
      <w:pPr>
        <w:rPr>
          <w:del w:id="67" w:author="Ericsson-Nov16" w:date="2021-11-16T22:13:00Z"/>
          <w:rFonts w:eastAsia="Times New Roman"/>
        </w:rPr>
      </w:pPr>
      <w:del w:id="68" w:author="Ericsson-Nov16" w:date="2021-11-16T22:13:00Z">
        <w:r w:rsidRPr="00310415" w:rsidDel="00BB1912">
          <w:rPr>
            <w:rFonts w:eastAsia="Times New Roman"/>
          </w:rPr>
          <w:delText>The PCF derives the 5QI value as defined in clause 5.27.3 of TS 23.501 [2], the PCF derives the GBR using the Maximum Flow Bitrate provided by the AF. The SMF binds the PCC Rule to a QoS Flow as defined in clause 6.1.3.2.4.</w:delText>
        </w:r>
      </w:del>
    </w:p>
    <w:p w14:paraId="3DD45047" w14:textId="65F093D0" w:rsidR="00310415" w:rsidRPr="00310415" w:rsidDel="00BB1912" w:rsidRDefault="00310415" w:rsidP="00310415">
      <w:pPr>
        <w:rPr>
          <w:del w:id="69" w:author="Ericsson-Nov16" w:date="2021-11-16T22:13:00Z"/>
          <w:rFonts w:eastAsia="Times New Roman"/>
        </w:rPr>
      </w:pPr>
      <w:del w:id="70" w:author="Ericsson-Nov16" w:date="2021-11-16T22:13:00Z">
        <w:r w:rsidRPr="00310415" w:rsidDel="00BB1912">
          <w:rPr>
            <w:rFonts w:eastAsia="Times New Roman"/>
          </w:rPr>
          <w:delText>If the PCF gets informed about Policy Control Request Triggers relevant for the AF session, the PCF shall inform the AF about it as defined in clause 6.1.3.18.</w:delText>
        </w:r>
      </w:del>
    </w:p>
    <w:p w14:paraId="15188073" w14:textId="6EFD9831" w:rsidR="00310415" w:rsidRPr="00310415" w:rsidDel="00BB1912" w:rsidRDefault="00310415" w:rsidP="00310415">
      <w:pPr>
        <w:rPr>
          <w:del w:id="71" w:author="Ericsson-Nov16" w:date="2021-11-16T22:13:00Z"/>
          <w:rFonts w:eastAsia="Times New Roman"/>
        </w:rPr>
      </w:pPr>
      <w:del w:id="72" w:author="Ericsson-Nov16" w:date="2021-11-16T22:13:00Z">
        <w:r w:rsidRPr="00310415" w:rsidDel="00BB1912">
          <w:rPr>
            <w:rFonts w:eastAsia="Times New Roman"/>
          </w:rPr>
          <w:delTex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delText>
        </w:r>
      </w:del>
    </w:p>
    <w:p w14:paraId="68046848" w14:textId="5FC18FFF" w:rsidR="00310415" w:rsidRPr="00310415" w:rsidDel="00BB1912" w:rsidRDefault="00310415" w:rsidP="00310415">
      <w:pPr>
        <w:rPr>
          <w:del w:id="73" w:author="Ericsson-Nov16" w:date="2021-11-16T22:13:00Z"/>
          <w:rFonts w:eastAsia="Times New Roman"/>
        </w:rPr>
      </w:pPr>
      <w:del w:id="74" w:author="Ericsson-Nov16" w:date="2021-11-16T22:13:00Z">
        <w:r w:rsidRPr="00310415" w:rsidDel="00BB1912">
          <w:rPr>
            <w:rFonts w:eastAsia="Times New Roman"/>
          </w:rPr>
          <w:delText>When the PCF authorizes the service information from the AF and generates a PCC rule, it shall also derive Alternative QoS parameter sets for this PCC rule based on the QoS reference parameters in the Alternative Service Requirements.</w:delText>
        </w:r>
      </w:del>
    </w:p>
    <w:p w14:paraId="0C218E51" w14:textId="57EA8184" w:rsidR="00310415" w:rsidRPr="00310415" w:rsidDel="00BB1912" w:rsidRDefault="00310415" w:rsidP="00310415">
      <w:pPr>
        <w:rPr>
          <w:del w:id="75" w:author="Ericsson-Nov16" w:date="2021-11-16T22:13:00Z"/>
          <w:rFonts w:eastAsia="Times New Roman"/>
        </w:rPr>
      </w:pPr>
      <w:del w:id="76" w:author="Ericsson-Nov16" w:date="2021-11-16T22:13:00Z">
        <w:r w:rsidRPr="00310415" w:rsidDel="00BB1912">
          <w:rPr>
            <w:rFonts w:eastAsia="Times New Roman"/>
          </w:rPr>
          <w:delTex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delText>
        </w:r>
      </w:del>
    </w:p>
    <w:p w14:paraId="7E5D6C13" w14:textId="2FFC335E" w:rsidR="00310415" w:rsidRPr="00310415" w:rsidDel="00BB1912" w:rsidRDefault="00310415" w:rsidP="00310415">
      <w:pPr>
        <w:keepLines/>
        <w:ind w:left="1135" w:hanging="851"/>
        <w:rPr>
          <w:del w:id="77" w:author="Ericsson-Nov16" w:date="2021-11-16T22:13:00Z"/>
          <w:rFonts w:eastAsia="Times New Roman"/>
        </w:rPr>
      </w:pPr>
      <w:del w:id="78" w:author="Ericsson-Nov16" w:date="2021-11-16T22:13:00Z">
        <w:r w:rsidRPr="00310415" w:rsidDel="00BB1912">
          <w:rPr>
            <w:rFonts w:eastAsia="Times New Roman"/>
          </w:rPr>
          <w:lastRenderedPageBreak/>
          <w:delText>NOTE 2:</w:delText>
        </w:r>
        <w:r w:rsidRPr="00310415" w:rsidDel="00BB1912">
          <w:rPr>
            <w:rFonts w:eastAsia="Times New Roman"/>
          </w:rPr>
          <w:tab/>
          <w:delText>The AF behaviour is out of the scope of this TS but can include adaptation to the change of QoS (e.g. rate adaptation) as well as application layer signalling with the UE.</w:delText>
        </w:r>
      </w:del>
    </w:p>
    <w:p w14:paraId="61080D03" w14:textId="43E87003" w:rsidR="00310415" w:rsidRPr="00310415" w:rsidDel="00BB1912" w:rsidRDefault="00310415" w:rsidP="00310415">
      <w:pPr>
        <w:rPr>
          <w:del w:id="79" w:author="Ericsson-Nov16" w:date="2021-11-16T22:13:00Z"/>
          <w:rFonts w:eastAsia="Times New Roman"/>
        </w:rPr>
      </w:pPr>
      <w:del w:id="80" w:author="Ericsson-Nov16" w:date="2021-11-16T22:13:00Z">
        <w:r w:rsidRPr="00310415" w:rsidDel="00BB1912">
          <w:rPr>
            <w:rFonts w:eastAsia="Times New Roman"/>
          </w:rPr>
          <w:delText>The AF may change the Alternative Service Requirements while the AF session is ongoing. If this happens, the PCF shall update the Alternative QoS parameter sets in the PCC rule accordingly.</w:delText>
        </w:r>
      </w:del>
    </w:p>
    <w:p w14:paraId="0CE80C87" w14:textId="538A5F9F" w:rsidR="00310415" w:rsidRPr="00310415" w:rsidDel="00BB1912" w:rsidRDefault="00310415" w:rsidP="00310415">
      <w:pPr>
        <w:rPr>
          <w:del w:id="81" w:author="Ericsson-Nov16" w:date="2021-11-16T22:13:00Z"/>
          <w:rFonts w:eastAsia="Times New Roman"/>
        </w:rPr>
      </w:pPr>
      <w:del w:id="82" w:author="Ericsson-Nov16" w:date="2021-11-16T22:13:00Z">
        <w:r w:rsidRPr="00310415" w:rsidDel="00BB1912">
          <w:rPr>
            <w:rFonts w:eastAsia="Times New Roman"/>
          </w:rPr>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commentRangeEnd w:id="20"/>
    <w:p w14:paraId="2951EA62" w14:textId="77777777" w:rsidR="00310415" w:rsidRDefault="00BB1912" w:rsidP="00EC5F91">
      <w:pPr>
        <w:keepNext/>
        <w:keepLines/>
        <w:spacing w:before="120"/>
        <w:ind w:left="1418" w:hanging="1418"/>
        <w:outlineLvl w:val="3"/>
        <w:rPr>
          <w:rFonts w:ascii="Arial" w:eastAsia="Times New Roman" w:hAnsi="Arial"/>
          <w:sz w:val="24"/>
        </w:rPr>
      </w:pPr>
      <w:r>
        <w:rPr>
          <w:rStyle w:val="CommentReference"/>
        </w:rPr>
        <w:commentReference w:id="20"/>
      </w:r>
    </w:p>
    <w:p w14:paraId="502DF079" w14:textId="4436D3B9" w:rsidR="00310415" w:rsidRPr="00370E34" w:rsidRDefault="00310415" w:rsidP="0031041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bookmarkEnd w:id="14"/>
    <w:bookmarkEnd w:id="15"/>
    <w:bookmarkEnd w:id="16"/>
    <w:bookmarkEnd w:id="17"/>
    <w:bookmarkEnd w:id="18"/>
    <w:bookmarkEnd w:id="19"/>
    <w:p w14:paraId="0F6244E3" w14:textId="77777777" w:rsidR="00BF427F" w:rsidRDefault="00BF427F" w:rsidP="00BF427F">
      <w:pPr>
        <w:pStyle w:val="Heading4"/>
      </w:pPr>
      <w:r>
        <w:t>6.1.3.23</w:t>
      </w:r>
      <w:r>
        <w:tab/>
        <w:t>Support of integration with Time Sensitive Networking</w:t>
      </w:r>
    </w:p>
    <w:p w14:paraId="47F96127" w14:textId="77777777" w:rsidR="00BF427F" w:rsidRDefault="00BF427F" w:rsidP="00BF427F">
      <w:r>
        <w:t>Time Sensitive Networking (TSN) support is defined in TS 23.501 [2], where the 5GS represents logical TSN bridge(s) based on the defined granularity model. The TSN AF and PCF interact to perform QoS mapping as described in clause 5.28.4 of TS 23.501 [2].</w:t>
      </w:r>
    </w:p>
    <w:p w14:paraId="4510E0D8" w14:textId="242ED12A" w:rsidR="00BF427F" w:rsidRDefault="00BF427F" w:rsidP="00BF427F">
      <w:r>
        <w:t>The PCF provides the following parameters to the TSN AF:</w:t>
      </w:r>
    </w:p>
    <w:p w14:paraId="338EA9D8" w14:textId="77777777" w:rsidR="00BF427F" w:rsidRDefault="00BF427F" w:rsidP="00BF427F">
      <w:pPr>
        <w:pStyle w:val="B1"/>
      </w:pPr>
      <w:r>
        <w:t>-</w:t>
      </w:r>
      <w:r>
        <w:tab/>
        <w:t>5GS user-plane Node information:</w:t>
      </w:r>
    </w:p>
    <w:p w14:paraId="0316821D" w14:textId="77777777" w:rsidR="00BF427F" w:rsidRPr="00E06D0D" w:rsidRDefault="00BF427F" w:rsidP="00BF427F">
      <w:pPr>
        <w:pStyle w:val="B2"/>
      </w:pPr>
      <w:r>
        <w:t>-</w:t>
      </w:r>
      <w:r>
        <w:tab/>
        <w:t xml:space="preserve">5GS Bridge </w:t>
      </w:r>
      <w:proofErr w:type="gramStart"/>
      <w:r>
        <w:t>ID;</w:t>
      </w:r>
      <w:proofErr w:type="gramEnd"/>
    </w:p>
    <w:p w14:paraId="118A4052" w14:textId="77777777" w:rsidR="00BF427F" w:rsidRPr="00E06D0D" w:rsidRDefault="00BF427F" w:rsidP="00BF427F">
      <w:pPr>
        <w:pStyle w:val="B2"/>
      </w:pPr>
      <w:r>
        <w:t>-</w:t>
      </w:r>
      <w:r>
        <w:tab/>
        <w:t xml:space="preserve">UE-DS-TT Residence </w:t>
      </w:r>
      <w:proofErr w:type="gramStart"/>
      <w:r>
        <w:t>time;</w:t>
      </w:r>
      <w:proofErr w:type="gramEnd"/>
    </w:p>
    <w:p w14:paraId="7FD23C97" w14:textId="77777777" w:rsidR="00BF427F" w:rsidRDefault="00BF427F" w:rsidP="00BF427F">
      <w:pPr>
        <w:pStyle w:val="B2"/>
      </w:pPr>
      <w:r>
        <w:t>-</w:t>
      </w:r>
      <w:r>
        <w:tab/>
        <w:t>port number of the Ethernet port of DS-</w:t>
      </w:r>
      <w:proofErr w:type="gramStart"/>
      <w:r>
        <w:t>TT;</w:t>
      </w:r>
      <w:proofErr w:type="gramEnd"/>
    </w:p>
    <w:p w14:paraId="3F6B638B" w14:textId="77777777" w:rsidR="00BF427F" w:rsidRDefault="00BF427F" w:rsidP="00BF427F">
      <w:pPr>
        <w:pStyle w:val="B2"/>
      </w:pPr>
      <w:r>
        <w:t>-</w:t>
      </w:r>
      <w:r>
        <w:tab/>
        <w:t>MAC address of the Ethernet port of DS-TT (</w:t>
      </w:r>
      <w:proofErr w:type="gramStart"/>
      <w:r>
        <w:t>i.e.</w:t>
      </w:r>
      <w:proofErr w:type="gramEnd"/>
      <w:r>
        <w:t xml:space="preserve"> DS-TT port MAC address).</w:t>
      </w:r>
    </w:p>
    <w:p w14:paraId="15D69A8C" w14:textId="77777777" w:rsidR="00BF427F" w:rsidRPr="00BD7B43" w:rsidRDefault="00BF427F" w:rsidP="00BF427F">
      <w:pPr>
        <w:pStyle w:val="B1"/>
      </w:pPr>
      <w:r w:rsidRPr="00BD7B43">
        <w:t>-</w:t>
      </w:r>
      <w:r w:rsidRPr="00BD7B43">
        <w:tab/>
        <w:t>Port Management Information Container and the related port number.</w:t>
      </w:r>
    </w:p>
    <w:p w14:paraId="64F3B889" w14:textId="77777777" w:rsidR="00BF427F" w:rsidRPr="00BD7B43" w:rsidRDefault="00BF427F" w:rsidP="00BF427F">
      <w:pPr>
        <w:pStyle w:val="B1"/>
      </w:pPr>
      <w:r w:rsidRPr="00BD7B43">
        <w:t>-</w:t>
      </w:r>
      <w:r w:rsidRPr="00BD7B43">
        <w:tab/>
        <w:t>User plane node Management Information Container.</w:t>
      </w:r>
    </w:p>
    <w:p w14:paraId="74FB4B24" w14:textId="77777777" w:rsidR="00BF427F" w:rsidRPr="00BD7B43" w:rsidRDefault="00BF427F" w:rsidP="00BF427F">
      <w:r w:rsidRPr="00BD7B43">
        <w:t>The TSN AF may use this information to construct IEEE 802.1 managed objects, to interwork with IEEE 802.1 TSN networks, as described in TS 23.501 [2] and TS 23.502 [3].</w:t>
      </w:r>
    </w:p>
    <w:p w14:paraId="677E8914" w14:textId="26B16C36" w:rsidR="00BF427F" w:rsidRPr="00BD7B43" w:rsidRDefault="00BF427F" w:rsidP="00BF427F">
      <w:r w:rsidRPr="00BD7B43">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7C5DBEC5" w14:textId="04102264" w:rsidR="00BF427F" w:rsidRDefault="00BF427F" w:rsidP="00BF427F">
      <w:pPr>
        <w:rPr>
          <w:ins w:id="83" w:author="Ericsson-Nov04" w:date="2021-11-05T14:36:00Z"/>
        </w:rPr>
      </w:pPr>
      <w:r w:rsidRPr="00BD7B43">
        <w:t xml:space="preserve">The TSN AF request related to TSN configuration or </w:t>
      </w:r>
      <w:proofErr w:type="spellStart"/>
      <w:r w:rsidRPr="00BD7B43">
        <w:t>gPTP</w:t>
      </w:r>
      <w:proofErr w:type="spellEnd"/>
      <w:r w:rsidRPr="00BD7B43">
        <w:t xml:space="preserve"> flow delay requirement is sent on the AF session associated with the DS-TT port MAC address. The TSN AF decides the TSN QoS information (</w:t>
      </w:r>
      <w:proofErr w:type="gramStart"/>
      <w:r w:rsidRPr="00BD7B43">
        <w:t>i.e.</w:t>
      </w:r>
      <w:proofErr w:type="gramEnd"/>
      <w:r w:rsidRPr="00BD7B43">
        <w:t xml:space="preserv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6620F78D" w14:textId="78362942" w:rsidR="00BF427F" w:rsidRPr="00BD7B43" w:rsidRDefault="00BF427F" w:rsidP="00201214">
      <w:pPr>
        <w:pStyle w:val="NO"/>
      </w:pPr>
      <w:moveToRangeStart w:id="84" w:author="Ericsson-Nov04" w:date="2021-11-05T14:37:00Z" w:name="move87015439"/>
      <w:ins w:id="85" w:author="Ericsson-Nov04" w:date="2021-11-05T14:37:00Z">
        <w:r w:rsidRPr="00474DAC">
          <w:t>NOTE:</w:t>
        </w:r>
        <w:r w:rsidRPr="00474DAC">
          <w:tab/>
          <w:t>TSC burst size can represent the maximum burst size of the TSN streams that have been aggregated.</w:t>
        </w:r>
      </w:ins>
      <w:moveToRangeEnd w:id="84"/>
    </w:p>
    <w:p w14:paraId="19C5C247" w14:textId="13603B9F" w:rsidR="00BF427F" w:rsidRPr="00BD7B43" w:rsidRDefault="00BF427F" w:rsidP="00BF427F">
      <w:r w:rsidRPr="00BD7B43">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52BAE067" w14:textId="77777777" w:rsidR="00BF427F" w:rsidRPr="00BD7B43" w:rsidRDefault="00BF427F" w:rsidP="00BF427F">
      <w:pPr>
        <w:pStyle w:val="B1"/>
      </w:pPr>
      <w:r w:rsidRPr="00BD7B43">
        <w:t>-</w:t>
      </w:r>
      <w:r w:rsidRPr="00BD7B43">
        <w:tab/>
        <w:t xml:space="preserve">Port Management Information Container and related Port number as </w:t>
      </w:r>
      <w:proofErr w:type="gramStart"/>
      <w:r w:rsidRPr="00BD7B43">
        <w:t>applicable;</w:t>
      </w:r>
      <w:proofErr w:type="gramEnd"/>
    </w:p>
    <w:p w14:paraId="663FBB9D" w14:textId="77777777" w:rsidR="00BF427F" w:rsidRDefault="00BF427F" w:rsidP="00BF427F">
      <w:pPr>
        <w:pStyle w:val="B1"/>
      </w:pPr>
      <w:r w:rsidRPr="00BD7B43">
        <w:t>-</w:t>
      </w:r>
      <w:r w:rsidRPr="00BD7B43">
        <w:tab/>
        <w:t>User plane node Management Information Container.</w:t>
      </w:r>
    </w:p>
    <w:p w14:paraId="360D5AF7" w14:textId="77777777" w:rsidR="00BF427F" w:rsidRDefault="00BF427F" w:rsidP="00BF427F">
      <w:r>
        <w:t>The PCF assigns the ARP to a value preconfigured for TSN services. The SMF binds the PCC Rule to a QoS Flow as defined in clause 6.1.3.2.4.</w:t>
      </w:r>
    </w:p>
    <w:p w14:paraId="396782E8" w14:textId="77777777" w:rsidR="00BF427F" w:rsidDel="00474DAC" w:rsidRDefault="00BF427F" w:rsidP="00BF427F">
      <w:pPr>
        <w:pStyle w:val="NO"/>
        <w:rPr>
          <w:moveFrom w:id="86" w:author="Ericsson-Nov04" w:date="2021-11-05T14:37:00Z"/>
          <w:lang w:eastAsia="zh-CN"/>
        </w:rPr>
      </w:pPr>
      <w:moveFromRangeStart w:id="87" w:author="Ericsson-Nov04" w:date="2021-11-05T14:37:00Z" w:name="move87015439"/>
      <w:moveFrom w:id="88" w:author="Ericsson-Nov04" w:date="2021-11-05T14:37:00Z">
        <w:r w:rsidDel="00474DAC">
          <w:rPr>
            <w:lang w:eastAsia="zh-CN"/>
          </w:rPr>
          <w:t>NOTE:</w:t>
        </w:r>
        <w:r w:rsidDel="00474DAC">
          <w:rPr>
            <w:lang w:eastAsia="zh-CN"/>
          </w:rPr>
          <w:tab/>
          <w:t>TSC burst size can represent the maximum burst size of the TSN streams that have been aggregated.</w:t>
        </w:r>
      </w:moveFrom>
    </w:p>
    <w:moveFromRangeEnd w:id="87"/>
    <w:p w14:paraId="0EC1493E" w14:textId="619A229E" w:rsidR="00BF427F" w:rsidRPr="00BF427F" w:rsidRDefault="00BF427F" w:rsidP="00BF427F">
      <w:pPr>
        <w:pBdr>
          <w:top w:val="single" w:sz="4" w:space="1" w:color="auto"/>
          <w:left w:val="single" w:sz="4" w:space="4" w:color="auto"/>
          <w:bottom w:val="single" w:sz="4" w:space="1" w:color="auto"/>
          <w:right w:val="single" w:sz="4" w:space="4" w:color="auto"/>
        </w:pBdr>
        <w:jc w:val="center"/>
        <w:rPr>
          <w:ins w:id="89" w:author="Ericsson-Nov04" w:date="2021-11-05T14:38:00Z"/>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753A4A9C" w14:textId="77777777" w:rsidR="00BF427F" w:rsidRDefault="00BF427F" w:rsidP="005D0E49">
      <w:pPr>
        <w:keepNext/>
        <w:keepLines/>
        <w:spacing w:before="120"/>
        <w:ind w:left="1418" w:hanging="1418"/>
        <w:outlineLvl w:val="3"/>
        <w:rPr>
          <w:ins w:id="90" w:author="Ericsson-Nov04" w:date="2021-11-05T14:38:00Z"/>
          <w:rFonts w:ascii="Arial" w:eastAsia="Times New Roman" w:hAnsi="Arial"/>
          <w:sz w:val="24"/>
        </w:rPr>
      </w:pPr>
    </w:p>
    <w:p w14:paraId="2ECE8162" w14:textId="282381E1" w:rsidR="005D0E49" w:rsidRPr="00EC5F91" w:rsidRDefault="005D0E49" w:rsidP="005D0E49">
      <w:pPr>
        <w:keepNext/>
        <w:keepLines/>
        <w:spacing w:before="120"/>
        <w:ind w:left="1418" w:hanging="1418"/>
        <w:outlineLvl w:val="3"/>
        <w:rPr>
          <w:ins w:id="91" w:author="Ericsson" w:date="2021-11-03T15:31:00Z"/>
          <w:rFonts w:ascii="Arial" w:eastAsia="Times New Roman" w:hAnsi="Arial"/>
          <w:sz w:val="24"/>
        </w:rPr>
      </w:pPr>
      <w:ins w:id="92" w:author="Ericsson" w:date="2021-11-03T15:31:00Z">
        <w:r w:rsidRPr="00EC5F91">
          <w:rPr>
            <w:rFonts w:ascii="Arial" w:eastAsia="Times New Roman" w:hAnsi="Arial"/>
            <w:sz w:val="24"/>
          </w:rPr>
          <w:t>6.1.3.</w:t>
        </w:r>
      </w:ins>
      <w:ins w:id="93" w:author="Ericsson" w:date="2021-11-03T15:32:00Z">
        <w:r w:rsidR="00A04D26">
          <w:rPr>
            <w:rFonts w:ascii="Arial" w:eastAsia="Times New Roman" w:hAnsi="Arial"/>
            <w:sz w:val="24"/>
          </w:rPr>
          <w:t>X</w:t>
        </w:r>
      </w:ins>
      <w:ins w:id="94" w:author="Ericsson" w:date="2021-11-03T15:31:00Z">
        <w:r w:rsidRPr="00EC5F91">
          <w:rPr>
            <w:rFonts w:ascii="Arial" w:eastAsia="Times New Roman" w:hAnsi="Arial"/>
            <w:sz w:val="24"/>
          </w:rPr>
          <w:tab/>
          <w:t xml:space="preserve">Support of Time Sensitive </w:t>
        </w:r>
        <w:r>
          <w:rPr>
            <w:rFonts w:ascii="Arial" w:eastAsia="Times New Roman" w:hAnsi="Arial"/>
            <w:sz w:val="24"/>
          </w:rPr>
          <w:t>Communications</w:t>
        </w:r>
      </w:ins>
    </w:p>
    <w:p w14:paraId="7BB2D2CD" w14:textId="1448E303" w:rsidR="005D0E49" w:rsidRPr="00EC5F91" w:rsidRDefault="00B00B06" w:rsidP="005D0E49">
      <w:pPr>
        <w:rPr>
          <w:ins w:id="95" w:author="Ericsson" w:date="2021-11-03T15:31:00Z"/>
          <w:rFonts w:eastAsia="Times New Roman"/>
        </w:rPr>
      </w:pPr>
      <w:ins w:id="96" w:author="Ericsson" w:date="2021-11-03T15:39:00Z">
        <w:r>
          <w:rPr>
            <w:rFonts w:eastAsia="Times New Roman"/>
          </w:rPr>
          <w:t>Time Sensitive Communicat</w:t>
        </w:r>
      </w:ins>
      <w:ins w:id="97" w:author="Ericsson" w:date="2021-11-03T15:40:00Z">
        <w:r>
          <w:rPr>
            <w:rFonts w:eastAsia="Times New Roman"/>
          </w:rPr>
          <w:t>ions (</w:t>
        </w:r>
      </w:ins>
      <w:ins w:id="98" w:author="Ericsson" w:date="2021-11-03T15:31:00Z">
        <w:r w:rsidR="005D0E49" w:rsidRPr="00EC5F91">
          <w:rPr>
            <w:rFonts w:eastAsia="Times New Roman"/>
          </w:rPr>
          <w:t>TS</w:t>
        </w:r>
        <w:r w:rsidR="005D0E49">
          <w:rPr>
            <w:rFonts w:eastAsia="Times New Roman"/>
          </w:rPr>
          <w:t>C</w:t>
        </w:r>
      </w:ins>
      <w:ins w:id="99" w:author="Ericsson" w:date="2021-11-03T15:40:00Z">
        <w:r>
          <w:rPr>
            <w:rFonts w:eastAsia="Times New Roman"/>
          </w:rPr>
          <w:t>)</w:t>
        </w:r>
      </w:ins>
      <w:ins w:id="100" w:author="Ericsson" w:date="2021-11-03T15:31:00Z">
        <w:r w:rsidR="005D0E49" w:rsidRPr="00EC5F91">
          <w:rPr>
            <w:rFonts w:eastAsia="Times New Roman"/>
          </w:rPr>
          <w:t xml:space="preserve"> support is defined in TS 23.501 [2]</w:t>
        </w:r>
        <w:commentRangeStart w:id="101"/>
        <w:r w:rsidR="005D0E49" w:rsidRPr="00EC5F91">
          <w:rPr>
            <w:rFonts w:eastAsia="Times New Roman"/>
          </w:rPr>
          <w:t xml:space="preserve">, </w:t>
        </w:r>
        <w:commentRangeStart w:id="102"/>
        <w:r w:rsidR="005D0E49" w:rsidRPr="00EC5F91">
          <w:rPr>
            <w:rFonts w:eastAsia="Times New Roman"/>
          </w:rPr>
          <w:t>where the 5GS represents</w:t>
        </w:r>
        <w:r w:rsidR="005D0E49">
          <w:rPr>
            <w:rFonts w:eastAsia="Times New Roman"/>
          </w:rPr>
          <w:t xml:space="preserve"> logical node(s)</w:t>
        </w:r>
      </w:ins>
      <w:ins w:id="103" w:author="Ericsson" w:date="2021-11-03T15:33:00Z">
        <w:r w:rsidR="00A04D26">
          <w:rPr>
            <w:rFonts w:eastAsia="Times New Roman"/>
          </w:rPr>
          <w:t xml:space="preserve"> </w:t>
        </w:r>
      </w:ins>
      <w:ins w:id="104" w:author="Ericsson" w:date="2021-11-03T15:31:00Z">
        <w:r w:rsidR="005D0E49" w:rsidRPr="00EC5F91">
          <w:rPr>
            <w:rFonts w:eastAsia="Times New Roman"/>
          </w:rPr>
          <w:t>based on the defined granularity model</w:t>
        </w:r>
      </w:ins>
      <w:commentRangeEnd w:id="101"/>
      <w:commentRangeEnd w:id="102"/>
      <w:r w:rsidR="00410A83">
        <w:rPr>
          <w:rStyle w:val="CommentReference"/>
        </w:rPr>
        <w:commentReference w:id="102"/>
      </w:r>
      <w:del w:id="105" w:author="Ericsson-Nov16" w:date="2021-11-16T22:15:00Z">
        <w:r w:rsidR="00663844" w:rsidDel="00356F55">
          <w:rPr>
            <w:rStyle w:val="CommentReference"/>
          </w:rPr>
          <w:commentReference w:id="101"/>
        </w:r>
      </w:del>
      <w:ins w:id="106" w:author="Ericsson" w:date="2021-11-03T15:31:00Z">
        <w:del w:id="107" w:author="Ericsson-Nov16" w:date="2021-11-16T22:15:00Z">
          <w:r w:rsidR="005D0E49" w:rsidRPr="00EC5F91" w:rsidDel="00356F55">
            <w:rPr>
              <w:rFonts w:eastAsia="Times New Roman"/>
            </w:rPr>
            <w:delText xml:space="preserve">. </w:delText>
          </w:r>
        </w:del>
        <w:r w:rsidR="005D0E49">
          <w:rPr>
            <w:rFonts w:eastAsia="Times New Roman"/>
          </w:rPr>
          <w:t>An AF interacts with the TSCTSF (via NEF for a 3</w:t>
        </w:r>
        <w:r w:rsidR="005D0E49" w:rsidRPr="00166E58">
          <w:rPr>
            <w:rFonts w:eastAsia="Times New Roman"/>
            <w:vertAlign w:val="superscript"/>
          </w:rPr>
          <w:t>rd</w:t>
        </w:r>
        <w:r w:rsidR="005D0E49">
          <w:rPr>
            <w:rFonts w:eastAsia="Times New Roman"/>
          </w:rPr>
          <w:t xml:space="preserve"> party AF), and TSCTSF interacts with PCF to handle QoS and (g)PTP configuration, as described in </w:t>
        </w:r>
        <w:r w:rsidR="005D0E49" w:rsidRPr="00EC5F91">
          <w:rPr>
            <w:rFonts w:eastAsia="Times New Roman"/>
          </w:rPr>
          <w:t>TS 23.501 [2]</w:t>
        </w:r>
        <w:r w:rsidR="005D0E49">
          <w:rPr>
            <w:rFonts w:eastAsia="Times New Roman"/>
          </w:rPr>
          <w:t xml:space="preserve"> and TS 23.502 [3]</w:t>
        </w:r>
        <w:r w:rsidR="005D0E49" w:rsidRPr="00833DF9">
          <w:rPr>
            <w:rFonts w:eastAsia="Times New Roman"/>
          </w:rPr>
          <w:t>.</w:t>
        </w:r>
        <w:r w:rsidR="005D0E49">
          <w:rPr>
            <w:rFonts w:eastAsia="Times New Roman"/>
          </w:rPr>
          <w:t xml:space="preserve"> </w:t>
        </w:r>
      </w:ins>
    </w:p>
    <w:p w14:paraId="47B040A2" w14:textId="77777777" w:rsidR="005D0E49" w:rsidRPr="00EC5F91" w:rsidRDefault="005D0E49" w:rsidP="005D0E49">
      <w:pPr>
        <w:rPr>
          <w:ins w:id="108" w:author="Ericsson" w:date="2021-11-03T15:31:00Z"/>
          <w:rFonts w:eastAsia="Times New Roman"/>
        </w:rPr>
      </w:pPr>
      <w:ins w:id="109" w:author="Ericsson" w:date="2021-11-03T15:31:00Z">
        <w:r w:rsidRPr="00EC5F91">
          <w:rPr>
            <w:rFonts w:eastAsia="Times New Roman"/>
          </w:rPr>
          <w:t xml:space="preserve">The PCF provides the following parameters to the </w:t>
        </w:r>
        <w:r>
          <w:rPr>
            <w:rFonts w:eastAsia="Times New Roman"/>
          </w:rPr>
          <w:t>TSCTSF</w:t>
        </w:r>
        <w:r w:rsidRPr="00EC5F91">
          <w:rPr>
            <w:rFonts w:eastAsia="Times New Roman"/>
          </w:rPr>
          <w:t>:</w:t>
        </w:r>
      </w:ins>
    </w:p>
    <w:p w14:paraId="4FAC5081" w14:textId="77777777" w:rsidR="005D0E49" w:rsidRPr="00EC5F91" w:rsidRDefault="005D0E49" w:rsidP="005D0E49">
      <w:pPr>
        <w:ind w:left="568" w:hanging="284"/>
        <w:rPr>
          <w:ins w:id="110" w:author="Ericsson" w:date="2021-11-03T15:31:00Z"/>
          <w:rFonts w:eastAsia="Times New Roman"/>
        </w:rPr>
      </w:pPr>
      <w:ins w:id="111" w:author="Ericsson" w:date="2021-11-03T15:31:00Z">
        <w:r w:rsidRPr="00EC5F91">
          <w:rPr>
            <w:rFonts w:eastAsia="Times New Roman"/>
          </w:rPr>
          <w:t>-</w:t>
        </w:r>
        <w:r w:rsidRPr="00EC5F91">
          <w:rPr>
            <w:rFonts w:eastAsia="Times New Roman"/>
          </w:rPr>
          <w:tab/>
          <w:t>5GS user-plane Node information:</w:t>
        </w:r>
      </w:ins>
    </w:p>
    <w:p w14:paraId="209953E9" w14:textId="77777777" w:rsidR="005D0E49" w:rsidRPr="00EC5F91" w:rsidRDefault="005D0E49" w:rsidP="005D0E49">
      <w:pPr>
        <w:ind w:left="851" w:hanging="284"/>
        <w:rPr>
          <w:ins w:id="112" w:author="Ericsson" w:date="2021-11-03T15:31:00Z"/>
          <w:rFonts w:eastAsia="Times New Roman"/>
        </w:rPr>
      </w:pPr>
      <w:ins w:id="113" w:author="Ericsson" w:date="2021-11-03T15:31:00Z">
        <w:r w:rsidRPr="00EC5F91">
          <w:rPr>
            <w:rFonts w:eastAsia="Times New Roman"/>
          </w:rPr>
          <w:t>-</w:t>
        </w:r>
        <w:r w:rsidRPr="00EC5F91">
          <w:rPr>
            <w:rFonts w:eastAsia="Times New Roman"/>
          </w:rPr>
          <w:tab/>
        </w:r>
        <w:r w:rsidRPr="005B7655">
          <w:rPr>
            <w:rFonts w:eastAsia="Times New Roman"/>
          </w:rPr>
          <w:t xml:space="preserve">User Plane Node </w:t>
        </w:r>
        <w:proofErr w:type="gramStart"/>
        <w:r w:rsidRPr="005B7655">
          <w:rPr>
            <w:rFonts w:eastAsia="Times New Roman"/>
          </w:rPr>
          <w:t>ID</w:t>
        </w:r>
        <w:r w:rsidRPr="00EC5F91">
          <w:rPr>
            <w:rFonts w:eastAsia="Times New Roman"/>
          </w:rPr>
          <w:t>;</w:t>
        </w:r>
        <w:proofErr w:type="gramEnd"/>
      </w:ins>
    </w:p>
    <w:p w14:paraId="3534CC77" w14:textId="77777777" w:rsidR="005D0E49" w:rsidRPr="00EC5F91" w:rsidRDefault="005D0E49" w:rsidP="005D0E49">
      <w:pPr>
        <w:ind w:left="851" w:hanging="284"/>
        <w:rPr>
          <w:ins w:id="114" w:author="Ericsson" w:date="2021-11-03T15:31:00Z"/>
          <w:rFonts w:eastAsia="Times New Roman"/>
        </w:rPr>
      </w:pPr>
      <w:ins w:id="115" w:author="Ericsson" w:date="2021-11-03T15:31:00Z">
        <w:r w:rsidRPr="00EC5F91">
          <w:rPr>
            <w:rFonts w:eastAsia="Times New Roman"/>
          </w:rPr>
          <w:t>-</w:t>
        </w:r>
        <w:r w:rsidRPr="00EC5F91">
          <w:rPr>
            <w:rFonts w:eastAsia="Times New Roman"/>
          </w:rPr>
          <w:tab/>
          <w:t xml:space="preserve">UE-DS-TT Residence </w:t>
        </w:r>
        <w:proofErr w:type="gramStart"/>
        <w:r w:rsidRPr="00EC5F91">
          <w:rPr>
            <w:rFonts w:eastAsia="Times New Roman"/>
          </w:rPr>
          <w:t>time;</w:t>
        </w:r>
        <w:proofErr w:type="gramEnd"/>
      </w:ins>
    </w:p>
    <w:p w14:paraId="4594BB42" w14:textId="77777777" w:rsidR="005D0E49" w:rsidRPr="00EC5F91" w:rsidRDefault="005D0E49" w:rsidP="005D0E49">
      <w:pPr>
        <w:ind w:left="851" w:hanging="284"/>
        <w:rPr>
          <w:ins w:id="116" w:author="Ericsson" w:date="2021-11-03T15:31:00Z"/>
          <w:rFonts w:eastAsia="Times New Roman"/>
        </w:rPr>
      </w:pPr>
      <w:ins w:id="117" w:author="Ericsson" w:date="2021-11-03T15:31:00Z">
        <w:r w:rsidRPr="00EC5F91">
          <w:rPr>
            <w:rFonts w:eastAsia="Times New Roman"/>
          </w:rPr>
          <w:t>-</w:t>
        </w:r>
        <w:r w:rsidRPr="00EC5F91">
          <w:rPr>
            <w:rFonts w:eastAsia="Times New Roman"/>
          </w:rPr>
          <w:tab/>
        </w:r>
        <w:r>
          <w:rPr>
            <w:lang w:eastAsia="zh-CN"/>
          </w:rPr>
          <w:t xml:space="preserve">port number of the DS-TT </w:t>
        </w:r>
        <w:proofErr w:type="gramStart"/>
        <w:r>
          <w:rPr>
            <w:lang w:eastAsia="zh-CN"/>
          </w:rPr>
          <w:t>port</w:t>
        </w:r>
        <w:r w:rsidRPr="00EC5F91">
          <w:rPr>
            <w:rFonts w:eastAsia="Times New Roman"/>
          </w:rPr>
          <w:t>;</w:t>
        </w:r>
        <w:proofErr w:type="gramEnd"/>
      </w:ins>
    </w:p>
    <w:p w14:paraId="75E0BE7F" w14:textId="77777777" w:rsidR="005D0E49" w:rsidRPr="00EC5F91" w:rsidRDefault="005D0E49" w:rsidP="005D0E49">
      <w:pPr>
        <w:ind w:left="851" w:hanging="284"/>
        <w:rPr>
          <w:ins w:id="118" w:author="Ericsson" w:date="2021-11-03T15:31:00Z"/>
          <w:rFonts w:eastAsia="Times New Roman"/>
        </w:rPr>
      </w:pPr>
      <w:ins w:id="119" w:author="Ericsson" w:date="2021-11-03T15:31:00Z">
        <w:r w:rsidRPr="00EC5F91">
          <w:rPr>
            <w:rFonts w:eastAsia="Times New Roman"/>
          </w:rPr>
          <w:t>-</w:t>
        </w:r>
        <w:r w:rsidRPr="00EC5F91">
          <w:rPr>
            <w:rFonts w:eastAsia="Times New Roman"/>
          </w:rPr>
          <w:tab/>
        </w:r>
        <w:r w:rsidRPr="002E6313">
          <w:rPr>
            <w:rFonts w:eastAsia="Times New Roman"/>
          </w:rPr>
          <w:t>MAC address of the DS-TT port</w:t>
        </w:r>
        <w:r>
          <w:rPr>
            <w:rFonts w:eastAsia="Times New Roman"/>
          </w:rPr>
          <w:t xml:space="preserve"> or UE IP address</w:t>
        </w:r>
        <w:r w:rsidRPr="00EC5F91">
          <w:rPr>
            <w:rFonts w:eastAsia="Times New Roman"/>
          </w:rPr>
          <w:t>.</w:t>
        </w:r>
      </w:ins>
    </w:p>
    <w:p w14:paraId="49F90114" w14:textId="77777777" w:rsidR="005D0E49" w:rsidRPr="00EC5F91" w:rsidRDefault="005D0E49" w:rsidP="005D0E49">
      <w:pPr>
        <w:ind w:left="568" w:hanging="284"/>
        <w:rPr>
          <w:ins w:id="120" w:author="Ericsson" w:date="2021-11-03T15:31:00Z"/>
          <w:rFonts w:eastAsia="Times New Roman"/>
        </w:rPr>
      </w:pPr>
      <w:ins w:id="121" w:author="Ericsson" w:date="2021-11-03T15:31:00Z">
        <w:r w:rsidRPr="00EC5F91">
          <w:rPr>
            <w:rFonts w:eastAsia="Times New Roman"/>
          </w:rPr>
          <w:t>-</w:t>
        </w:r>
        <w:r w:rsidRPr="00EC5F91">
          <w:rPr>
            <w:rFonts w:eastAsia="Times New Roman"/>
          </w:rPr>
          <w:tab/>
          <w:t>Port Management Information Container and the related port number.</w:t>
        </w:r>
      </w:ins>
    </w:p>
    <w:p w14:paraId="70AB2851" w14:textId="77777777" w:rsidR="005D0E49" w:rsidRDefault="005D0E49" w:rsidP="005D0E49">
      <w:pPr>
        <w:ind w:left="568" w:hanging="284"/>
        <w:rPr>
          <w:ins w:id="122" w:author="Ericsson" w:date="2021-11-03T15:31:00Z"/>
          <w:rFonts w:eastAsia="Times New Roman"/>
        </w:rPr>
      </w:pPr>
      <w:ins w:id="123" w:author="Ericsson" w:date="2021-11-03T15:31:00Z">
        <w:r w:rsidRPr="00EC5F91">
          <w:rPr>
            <w:rFonts w:eastAsia="Times New Roman"/>
          </w:rPr>
          <w:t>-</w:t>
        </w:r>
        <w:r w:rsidRPr="00EC5F91">
          <w:rPr>
            <w:rFonts w:eastAsia="Times New Roman"/>
          </w:rPr>
          <w:tab/>
          <w:t>User plane node Management Information Container.</w:t>
        </w:r>
      </w:ins>
    </w:p>
    <w:p w14:paraId="71369346" w14:textId="258263C8" w:rsidR="005D0E49" w:rsidRPr="00EC5F91" w:rsidRDefault="005D0E49" w:rsidP="005D0E49">
      <w:pPr>
        <w:rPr>
          <w:ins w:id="124" w:author="Ericsson" w:date="2021-11-03T15:31:00Z"/>
          <w:rFonts w:eastAsia="Times New Roman"/>
        </w:rPr>
      </w:pPr>
      <w:ins w:id="125" w:author="Ericsson" w:date="2021-11-03T15:31:00Z">
        <w:r w:rsidRPr="00EC5F91">
          <w:rPr>
            <w:rFonts w:eastAsia="Times New Roman"/>
          </w:rPr>
          <w:t xml:space="preserve">The </w:t>
        </w:r>
        <w:r>
          <w:rPr>
            <w:rFonts w:eastAsia="Times New Roman"/>
          </w:rPr>
          <w:t xml:space="preserve">TSCTSF </w:t>
        </w:r>
        <w:r w:rsidRPr="00EC5F91">
          <w:rPr>
            <w:rFonts w:eastAsia="Times New Roman"/>
          </w:rPr>
          <w:t xml:space="preserve">may use the PTP </w:t>
        </w:r>
        <w:del w:id="126" w:author="Editor" w:date="2021-11-12T18:29:00Z">
          <w:r w:rsidRPr="00EC5F91" w:rsidDel="00663844">
            <w:rPr>
              <w:rFonts w:eastAsia="Times New Roman"/>
            </w:rPr>
            <w:delText>P</w:delText>
          </w:r>
        </w:del>
      </w:ins>
      <w:ins w:id="127" w:author="Editor" w:date="2021-11-12T18:29:00Z">
        <w:r w:rsidR="00663844">
          <w:rPr>
            <w:rFonts w:eastAsia="Times New Roman"/>
          </w:rPr>
          <w:t>p</w:t>
        </w:r>
      </w:ins>
      <w:ins w:id="128" w:author="Ericsson" w:date="2021-11-03T15:31:00Z">
        <w:r w:rsidRPr="00EC5F91">
          <w:rPr>
            <w:rFonts w:eastAsia="Times New Roman"/>
          </w:rPr>
          <w:t xml:space="preserve">ort state of NW-TT and DS-TT in the Port/User plane node Management Information Container to determine the Port </w:t>
        </w:r>
        <w:del w:id="129" w:author="Editor" w:date="2021-11-12T18:29:00Z">
          <w:r w:rsidRPr="00EC5F91" w:rsidDel="00663844">
            <w:rPr>
              <w:rFonts w:eastAsia="Times New Roman"/>
            </w:rPr>
            <w:delText>P</w:delText>
          </w:r>
        </w:del>
      </w:ins>
      <w:ins w:id="130" w:author="Editor" w:date="2021-11-12T18:29:00Z">
        <w:r w:rsidR="00663844">
          <w:rPr>
            <w:rFonts w:eastAsia="Times New Roman"/>
          </w:rPr>
          <w:t>p</w:t>
        </w:r>
      </w:ins>
      <w:ins w:id="131" w:author="Ericsson" w:date="2021-11-03T15:31:00Z">
        <w:r w:rsidRPr="00EC5F91">
          <w:rPr>
            <w:rFonts w:eastAsia="Times New Roman"/>
          </w:rPr>
          <w:t xml:space="preserve">airs that will be used for (g)PTP </w:t>
        </w:r>
      </w:ins>
      <w:ins w:id="132" w:author="Editor" w:date="2021-11-12T18:29:00Z">
        <w:r w:rsidR="00663844">
          <w:rPr>
            <w:rFonts w:eastAsia="Times New Roman"/>
          </w:rPr>
          <w:t xml:space="preserve">time sync </w:t>
        </w:r>
      </w:ins>
      <w:ins w:id="133" w:author="Ericsson" w:date="2021-11-03T15:31:00Z">
        <w:r w:rsidRPr="00EC5F91">
          <w:rPr>
            <w:rFonts w:eastAsia="Times New Roman"/>
          </w:rPr>
          <w:t>delivery. Based on this</w:t>
        </w:r>
      </w:ins>
      <w:ins w:id="134" w:author="Editor" w:date="2021-11-12T18:29:00Z">
        <w:r w:rsidR="00663844">
          <w:rPr>
            <w:rFonts w:eastAsia="Times New Roman"/>
          </w:rPr>
          <w:t>,</w:t>
        </w:r>
      </w:ins>
      <w:ins w:id="135" w:author="Ericsson" w:date="2021-11-03T15:31:00Z">
        <w:r w:rsidRPr="00EC5F91">
          <w:rPr>
            <w:rFonts w:eastAsia="Times New Roman"/>
          </w:rPr>
          <w:t xml:space="preserve"> the </w:t>
        </w:r>
        <w:r>
          <w:rPr>
            <w:rFonts w:eastAsia="Times New Roman"/>
          </w:rPr>
          <w:t xml:space="preserve">TSCTSF </w:t>
        </w:r>
        <w:r w:rsidRPr="00EC5F91">
          <w:rPr>
            <w:rFonts w:eastAsia="Times New Roman"/>
          </w:rPr>
          <w:t xml:space="preserve">may request appropriate QoS treatment for the </w:t>
        </w:r>
        <w:del w:id="136" w:author="Editor" w:date="2021-11-12T18:30:00Z">
          <w:r w:rsidRPr="00EC5F91" w:rsidDel="00663844">
            <w:rPr>
              <w:rFonts w:eastAsia="Times New Roman"/>
            </w:rPr>
            <w:delText>(g)PTP</w:delText>
          </w:r>
        </w:del>
      </w:ins>
      <w:ins w:id="137" w:author="Editor" w:date="2021-11-12T18:30:00Z">
        <w:r w:rsidR="00663844">
          <w:rPr>
            <w:rFonts w:eastAsia="Times New Roman"/>
          </w:rPr>
          <w:t>QoS</w:t>
        </w:r>
      </w:ins>
      <w:ins w:id="138" w:author="Ericsson" w:date="2021-11-03T15:31:00Z">
        <w:r w:rsidRPr="00EC5F91">
          <w:rPr>
            <w:rFonts w:eastAsia="Times New Roman"/>
          </w:rPr>
          <w:t xml:space="preserve"> </w:t>
        </w:r>
        <w:del w:id="139" w:author="Editor" w:date="2021-11-12T18:30:00Z">
          <w:r w:rsidRPr="00EC5F91" w:rsidDel="00663844">
            <w:rPr>
              <w:rFonts w:eastAsia="Times New Roman"/>
            </w:rPr>
            <w:delText>f</w:delText>
          </w:r>
        </w:del>
      </w:ins>
      <w:ins w:id="140" w:author="Editor" w:date="2021-11-12T18:30:00Z">
        <w:r w:rsidR="00663844">
          <w:rPr>
            <w:rFonts w:eastAsia="Times New Roman"/>
          </w:rPr>
          <w:t>F</w:t>
        </w:r>
      </w:ins>
      <w:ins w:id="141" w:author="Ericsson" w:date="2021-11-03T15:31:00Z">
        <w:r w:rsidRPr="00EC5F91">
          <w:rPr>
            <w:rFonts w:eastAsia="Times New Roman"/>
          </w:rPr>
          <w:t xml:space="preserve">lows </w:t>
        </w:r>
      </w:ins>
      <w:ins w:id="142" w:author="Editor" w:date="2021-11-12T18:30:00Z">
        <w:r w:rsidR="00663844">
          <w:rPr>
            <w:rFonts w:eastAsia="Times New Roman"/>
          </w:rPr>
          <w:t>(carrying (g)</w:t>
        </w:r>
        <w:proofErr w:type="spellStart"/>
        <w:r w:rsidR="00663844">
          <w:rPr>
            <w:rFonts w:eastAsia="Times New Roman"/>
          </w:rPr>
          <w:t>PtP</w:t>
        </w:r>
        <w:proofErr w:type="spellEnd"/>
        <w:r w:rsidR="00663844">
          <w:rPr>
            <w:rFonts w:eastAsia="Times New Roman"/>
          </w:rPr>
          <w:t xml:space="preserve"> time sync messages) </w:t>
        </w:r>
      </w:ins>
      <w:ins w:id="143" w:author="Ericsson" w:date="2021-11-03T15:31:00Z">
        <w:r w:rsidRPr="00EC5F91">
          <w:rPr>
            <w:rFonts w:eastAsia="Times New Roman"/>
          </w:rPr>
          <w:t>from PCF</w:t>
        </w:r>
        <w:r w:rsidRPr="00833DF9">
          <w:rPr>
            <w:rFonts w:eastAsia="Times New Roman"/>
          </w:rPr>
          <w:t>.</w:t>
        </w:r>
      </w:ins>
    </w:p>
    <w:p w14:paraId="55BCDB57" w14:textId="248E2356" w:rsidR="005D0E49" w:rsidRPr="00EC5F91" w:rsidRDefault="005D0E49" w:rsidP="005D0E49">
      <w:pPr>
        <w:rPr>
          <w:ins w:id="144" w:author="Ericsson" w:date="2021-11-03T15:31:00Z"/>
          <w:rFonts w:eastAsia="Times New Roman"/>
        </w:rPr>
      </w:pPr>
      <w:ins w:id="145" w:author="Ericsson" w:date="2021-11-03T15:31:00Z">
        <w:r w:rsidRPr="00EC5F91">
          <w:rPr>
            <w:rFonts w:eastAsia="Times New Roman"/>
          </w:rPr>
          <w:t xml:space="preserve">The </w:t>
        </w:r>
        <w:r>
          <w:rPr>
            <w:rFonts w:eastAsia="Times New Roman"/>
          </w:rPr>
          <w:t xml:space="preserve">AF </w:t>
        </w:r>
        <w:r w:rsidRPr="00EC5F91">
          <w:rPr>
            <w:rFonts w:eastAsia="Times New Roman"/>
          </w:rPr>
          <w:t>request related to TS</w:t>
        </w:r>
        <w:r>
          <w:rPr>
            <w:rFonts w:eastAsia="Times New Roman"/>
          </w:rPr>
          <w:t>C</w:t>
        </w:r>
        <w:r w:rsidRPr="00EC5F91">
          <w:rPr>
            <w:rFonts w:eastAsia="Times New Roman"/>
          </w:rPr>
          <w:t xml:space="preserve"> configuration or </w:t>
        </w:r>
      </w:ins>
      <w:ins w:id="146" w:author="Ericsson" w:date="2021-11-08T11:43:00Z">
        <w:r w:rsidR="00310F10">
          <w:rPr>
            <w:rFonts w:eastAsia="Times New Roman"/>
          </w:rPr>
          <w:t>(</w:t>
        </w:r>
      </w:ins>
      <w:ins w:id="147" w:author="Ericsson" w:date="2021-11-03T15:31:00Z">
        <w:r w:rsidRPr="00EC5F91">
          <w:rPr>
            <w:rFonts w:eastAsia="Times New Roman"/>
          </w:rPr>
          <w:t>g</w:t>
        </w:r>
      </w:ins>
      <w:ins w:id="148" w:author="Ericsson" w:date="2021-11-08T11:43:00Z">
        <w:r w:rsidR="00310F10">
          <w:rPr>
            <w:rFonts w:eastAsia="Times New Roman"/>
          </w:rPr>
          <w:t>)</w:t>
        </w:r>
      </w:ins>
      <w:ins w:id="149" w:author="Ericsson" w:date="2021-11-03T15:31:00Z">
        <w:r w:rsidRPr="00EC5F91">
          <w:rPr>
            <w:rFonts w:eastAsia="Times New Roman"/>
          </w:rPr>
          <w:t>PTP flow delay requirement is sent on the AF session associated with the DS-TT port MAC address</w:t>
        </w:r>
        <w:r>
          <w:rPr>
            <w:rFonts w:eastAsia="Times New Roman"/>
          </w:rPr>
          <w:t xml:space="preserve"> or </w:t>
        </w:r>
      </w:ins>
      <w:ins w:id="150" w:author="Ericsson" w:date="2021-11-08T11:43:00Z">
        <w:r w:rsidR="00310F10">
          <w:rPr>
            <w:rFonts w:eastAsia="Times New Roman"/>
          </w:rPr>
          <w:t xml:space="preserve">UE </w:t>
        </w:r>
      </w:ins>
      <w:ins w:id="151" w:author="Ericsson" w:date="2021-11-03T15:31:00Z">
        <w:r>
          <w:rPr>
            <w:rFonts w:eastAsia="Times New Roman"/>
          </w:rPr>
          <w:t>IP address</w:t>
        </w:r>
        <w:r w:rsidRPr="00EC5F91">
          <w:rPr>
            <w:rFonts w:eastAsia="Times New Roman"/>
          </w:rPr>
          <w:t xml:space="preserve">. The </w:t>
        </w:r>
        <w:r>
          <w:rPr>
            <w:rFonts w:eastAsia="Times New Roman"/>
          </w:rPr>
          <w:t xml:space="preserve">TSCTSF </w:t>
        </w:r>
        <w:r w:rsidRPr="00EC5F91">
          <w:rPr>
            <w:rFonts w:eastAsia="Times New Roman"/>
          </w:rPr>
          <w:t>decides the TS</w:t>
        </w:r>
        <w:r>
          <w:rPr>
            <w:rFonts w:eastAsia="Times New Roman"/>
          </w:rPr>
          <w:t>C</w:t>
        </w:r>
        <w:r w:rsidRPr="00EC5F91">
          <w:rPr>
            <w:rFonts w:eastAsia="Times New Roman"/>
          </w:rPr>
          <w:t xml:space="preserve"> QoS information (</w:t>
        </w:r>
        <w:proofErr w:type="gramStart"/>
        <w:r w:rsidRPr="00EC5F91">
          <w:rPr>
            <w:rFonts w:eastAsia="Times New Roman"/>
          </w:rPr>
          <w:t>i.e.</w:t>
        </w:r>
        <w:proofErr w:type="gramEnd"/>
        <w:r w:rsidRPr="00EC5F91">
          <w:rPr>
            <w:rFonts w:eastAsia="Times New Roman"/>
          </w:rPr>
          <w:t xml:space="preserve"> priority, delay, maximum TSC Burst Size and Maximum Flow Bitrate) and TSC Assistance Container</w:t>
        </w:r>
      </w:ins>
      <w:ins w:id="152" w:author="Ericsson" w:date="2021-11-03T15:34:00Z">
        <w:r w:rsidR="00421B43">
          <w:rPr>
            <w:rFonts w:eastAsia="Times New Roman"/>
          </w:rPr>
          <w:t xml:space="preserve"> to be sent to PCF</w:t>
        </w:r>
      </w:ins>
      <w:ins w:id="153" w:author="Ericsson" w:date="2021-11-03T16:15:00Z">
        <w:r w:rsidR="00E843BA" w:rsidRPr="00833DF9">
          <w:rPr>
            <w:rFonts w:eastAsia="Times New Roman"/>
          </w:rPr>
          <w:t>.</w:t>
        </w:r>
      </w:ins>
    </w:p>
    <w:p w14:paraId="49377CA2" w14:textId="574096B1" w:rsidR="005D0E49" w:rsidRPr="00EC5F91" w:rsidRDefault="005D0E49" w:rsidP="005D0E49">
      <w:pPr>
        <w:rPr>
          <w:ins w:id="154" w:author="Ericsson" w:date="2021-11-03T15:31:00Z"/>
          <w:rFonts w:eastAsia="Times New Roman"/>
        </w:rPr>
      </w:pPr>
      <w:ins w:id="155" w:author="Ericsson" w:date="2021-11-03T15:31:00Z">
        <w:r w:rsidRPr="00EC5F91">
          <w:rPr>
            <w:rFonts w:eastAsia="Times New Roman"/>
          </w:rPr>
          <w:t xml:space="preserve">The </w:t>
        </w:r>
        <w:r>
          <w:rPr>
            <w:rFonts w:eastAsia="Times New Roman"/>
          </w:rPr>
          <w:t xml:space="preserve">TSCTSF </w:t>
        </w:r>
        <w:r w:rsidRPr="00EC5F91">
          <w:rPr>
            <w:rFonts w:eastAsia="Times New Roman"/>
          </w:rPr>
          <w:t xml:space="preserve">provides the Flow Descriptions (including </w:t>
        </w:r>
        <w:del w:id="156" w:author="Editor" w:date="2021-11-12T18:26:00Z">
          <w:r w:rsidRPr="00EC5F91" w:rsidDel="00663844">
            <w:rPr>
              <w:rFonts w:eastAsia="Times New Roman"/>
            </w:rPr>
            <w:delText xml:space="preserve">Ethernet </w:delText>
          </w:r>
        </w:del>
        <w:r w:rsidRPr="00EC5F91">
          <w:rPr>
            <w:rFonts w:eastAsia="Times New Roman"/>
          </w:rPr>
          <w:t xml:space="preserve">Packet Filters), TSC Assistance Container, and the related QoS </w:t>
        </w:r>
        <w:del w:id="157" w:author="Editor" w:date="2021-11-12T18:25:00Z">
          <w:r w:rsidRPr="00EC5F91" w:rsidDel="00663844">
            <w:rPr>
              <w:rFonts w:eastAsia="Times New Roman"/>
            </w:rPr>
            <w:delText xml:space="preserve">information </w:delText>
          </w:r>
        </w:del>
      </w:ins>
      <w:ins w:id="158" w:author="Editor" w:date="2021-11-12T18:25:00Z">
        <w:r w:rsidR="00663844">
          <w:rPr>
            <w:rFonts w:eastAsia="Times New Roman"/>
          </w:rPr>
          <w:t xml:space="preserve">parameters </w:t>
        </w:r>
      </w:ins>
      <w:ins w:id="159" w:author="Ericsson" w:date="2021-11-03T15:31:00Z">
        <w:r w:rsidRPr="00EC5F91">
          <w:rPr>
            <w:rFonts w:eastAsia="Times New Roman"/>
          </w:rPr>
          <w:t xml:space="preserve">to the PCF by setting up an AF session with required QoS as described in clause 6.1.3.22. In addition, the </w:t>
        </w:r>
        <w:r>
          <w:rPr>
            <w:rFonts w:eastAsia="Times New Roman"/>
          </w:rPr>
          <w:t xml:space="preserve">TSCTSF </w:t>
        </w:r>
        <w:r w:rsidRPr="00EC5F91">
          <w:rPr>
            <w:rFonts w:eastAsia="Times New Roman"/>
          </w:rPr>
          <w:t>may provide the following parameters to the PCF:</w:t>
        </w:r>
      </w:ins>
    </w:p>
    <w:p w14:paraId="70B53F7F" w14:textId="77777777" w:rsidR="005D0E49" w:rsidRPr="00EC5F91" w:rsidRDefault="005D0E49" w:rsidP="005D0E49">
      <w:pPr>
        <w:ind w:left="568" w:hanging="284"/>
        <w:rPr>
          <w:ins w:id="160" w:author="Ericsson" w:date="2021-11-03T15:31:00Z"/>
          <w:rFonts w:eastAsia="Times New Roman"/>
        </w:rPr>
      </w:pPr>
      <w:ins w:id="161" w:author="Ericsson" w:date="2021-11-03T15:31:00Z">
        <w:r w:rsidRPr="00EC5F91">
          <w:rPr>
            <w:rFonts w:eastAsia="Times New Roman"/>
          </w:rPr>
          <w:t>-</w:t>
        </w:r>
        <w:r w:rsidRPr="00EC5F91">
          <w:rPr>
            <w:rFonts w:eastAsia="Times New Roman"/>
          </w:rPr>
          <w:tab/>
          <w:t xml:space="preserve">Port Management Information Container and related Port number as </w:t>
        </w:r>
        <w:proofErr w:type="gramStart"/>
        <w:r w:rsidRPr="00EC5F91">
          <w:rPr>
            <w:rFonts w:eastAsia="Times New Roman"/>
          </w:rPr>
          <w:t>applicable;</w:t>
        </w:r>
        <w:proofErr w:type="gramEnd"/>
      </w:ins>
    </w:p>
    <w:p w14:paraId="7451D382" w14:textId="53367E25" w:rsidR="005D0E49" w:rsidDel="00F078C4" w:rsidRDefault="005D0E49" w:rsidP="005D0E49">
      <w:pPr>
        <w:ind w:left="568" w:hanging="284"/>
        <w:rPr>
          <w:del w:id="162" w:author="Ericsson-Nov16" w:date="2021-11-16T22:17:00Z"/>
          <w:rFonts w:eastAsia="Times New Roman"/>
        </w:rPr>
      </w:pPr>
      <w:ins w:id="163" w:author="Ericsson" w:date="2021-11-03T15:31:00Z">
        <w:r w:rsidRPr="00EC5F91">
          <w:rPr>
            <w:rFonts w:eastAsia="Times New Roman"/>
          </w:rPr>
          <w:t>-</w:t>
        </w:r>
        <w:r w:rsidRPr="00EC5F91">
          <w:rPr>
            <w:rFonts w:eastAsia="Times New Roman"/>
          </w:rPr>
          <w:tab/>
          <w:t>User plane node Management Information Container.</w:t>
        </w:r>
      </w:ins>
    </w:p>
    <w:p w14:paraId="6C922FC6" w14:textId="77777777" w:rsidR="00F078C4" w:rsidRDefault="00F078C4" w:rsidP="005D0E49">
      <w:pPr>
        <w:ind w:left="568" w:hanging="284"/>
        <w:rPr>
          <w:ins w:id="164" w:author="Ericsson-Nov16" w:date="2021-11-16T22:17:00Z"/>
          <w:rFonts w:eastAsia="Times New Roman"/>
        </w:rPr>
      </w:pPr>
    </w:p>
    <w:p w14:paraId="7CB33811" w14:textId="6C83CC32" w:rsidR="00663844" w:rsidRPr="00EC5F91" w:rsidDel="00663844" w:rsidRDefault="00663844" w:rsidP="00227E14">
      <w:pPr>
        <w:ind w:left="568" w:hanging="284"/>
        <w:rPr>
          <w:ins w:id="165" w:author="Ericsson" w:date="2021-11-03T15:31:00Z"/>
          <w:del w:id="166" w:author="Editor" w:date="2021-11-12T18:26:00Z"/>
          <w:rFonts w:eastAsia="Times New Roman"/>
        </w:rPr>
      </w:pPr>
    </w:p>
    <w:p w14:paraId="022C237B" w14:textId="1BEF64E8" w:rsidR="005D0E49" w:rsidRPr="00EC5F91" w:rsidRDefault="005D0E49" w:rsidP="005D0E49">
      <w:pPr>
        <w:rPr>
          <w:ins w:id="167" w:author="Ericsson" w:date="2021-11-03T15:31:00Z"/>
          <w:rFonts w:eastAsia="Times New Roman"/>
        </w:rPr>
      </w:pPr>
      <w:proofErr w:type="spellStart"/>
      <w:ins w:id="168" w:author="Ericsson" w:date="2021-11-03T15:31:00Z">
        <w:r w:rsidRPr="00EC5F91">
          <w:rPr>
            <w:rFonts w:eastAsia="Times New Roman"/>
          </w:rPr>
          <w:t>The</w:t>
        </w:r>
        <w:proofErr w:type="spellEnd"/>
        <w:r w:rsidRPr="00EC5F91">
          <w:rPr>
            <w:rFonts w:eastAsia="Times New Roman"/>
          </w:rPr>
          <w:t xml:space="preserve"> SMF binds the PCC Rule to a QoS Flow as defined in clause 6.1.3.2.4.</w:t>
        </w:r>
      </w:ins>
    </w:p>
    <w:p w14:paraId="44C6E69C" w14:textId="77777777" w:rsidR="00342306" w:rsidRPr="00156A79" w:rsidRDefault="00342306" w:rsidP="009076FA">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Ericsson" w:date="2021-11-03T16:08:00Z" w:initials="E">
    <w:p w14:paraId="1D430BA7" w14:textId="720C04B0" w:rsidR="00EA3254" w:rsidRDefault="00EA3254">
      <w:pPr>
        <w:pStyle w:val="CommentText"/>
      </w:pPr>
      <w:r>
        <w:rPr>
          <w:rStyle w:val="CommentReference"/>
        </w:rPr>
        <w:annotationRef/>
      </w:r>
      <w:r w:rsidR="008F7567">
        <w:t>A trusted AF may also provide individual QoS parameters</w:t>
      </w:r>
    </w:p>
  </w:comment>
  <w:comment w:id="20" w:author="Ericsson-Nov16" w:date="2021-11-16T22:13:00Z" w:initials="SS1116">
    <w:p w14:paraId="7E83388A" w14:textId="112834B3" w:rsidR="00BB1912" w:rsidRDefault="00BB1912">
      <w:pPr>
        <w:pStyle w:val="CommentText"/>
      </w:pPr>
      <w:r>
        <w:rPr>
          <w:rStyle w:val="CommentReference"/>
        </w:rPr>
        <w:annotationRef/>
      </w:r>
      <w:r w:rsidR="00D87F15">
        <w:rPr>
          <w:noProof/>
        </w:rPr>
        <w:t>Removed from the CR to avoid overlap with other CR, N</w:t>
      </w:r>
      <w:r w:rsidR="00D87F15">
        <w:rPr>
          <w:noProof/>
        </w:rPr>
        <w:t>OT removed from spec.</w:t>
      </w:r>
    </w:p>
  </w:comment>
  <w:comment w:id="102" w:author="Ericsson-Nov16" w:date="2021-11-16T22:15:00Z" w:initials="SS1116">
    <w:p w14:paraId="1D848047" w14:textId="57D66199" w:rsidR="00410A83" w:rsidRDefault="00410A83">
      <w:pPr>
        <w:pStyle w:val="CommentText"/>
      </w:pPr>
      <w:r>
        <w:rPr>
          <w:rStyle w:val="CommentReference"/>
        </w:rPr>
        <w:annotationRef/>
      </w:r>
      <w:r w:rsidR="00D87F15">
        <w:rPr>
          <w:noProof/>
        </w:rPr>
        <w:t>reinstated, as discussed offline</w:t>
      </w:r>
      <w:r w:rsidR="00D87F15">
        <w:rPr>
          <w:noProof/>
        </w:rPr>
        <w:t>, use of PMIC/UMIC and NW-TT with single UP</w:t>
      </w:r>
      <w:r w:rsidR="00D87F15">
        <w:rPr>
          <w:noProof/>
        </w:rPr>
        <w:t xml:space="preserve">F makes TSC this way, I am open to </w:t>
      </w:r>
      <w:r w:rsidR="00D87F15">
        <w:rPr>
          <w:noProof/>
        </w:rPr>
        <w:t xml:space="preserve">consider </w:t>
      </w:r>
      <w:r w:rsidR="00D87F15">
        <w:rPr>
          <w:noProof/>
        </w:rPr>
        <w:t>alternative wording if proposed.</w:t>
      </w:r>
    </w:p>
  </w:comment>
  <w:comment w:id="101" w:author="Editor" w:date="2021-11-12T18:27:00Z" w:initials="Editor">
    <w:p w14:paraId="17BF5DBD" w14:textId="53AD7C7C" w:rsidR="00663844" w:rsidRDefault="00663844">
      <w:pPr>
        <w:pStyle w:val="CommentText"/>
      </w:pPr>
      <w:r>
        <w:rPr>
          <w:rStyle w:val="CommentReference"/>
        </w:rPr>
        <w:annotationRef/>
      </w:r>
      <w:r>
        <w:t>Don’t understand what is meant by 5GS acting as a logical node and where is granularity model defined? Can you provide corresponding reference text in 23.501 for this concept you are referring to? Otherwise, I propose to keep it simple.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430BA7" w15:done="0"/>
  <w15:commentEx w15:paraId="7E83388A" w15:done="0"/>
  <w15:commentEx w15:paraId="1D848047" w15:done="0"/>
  <w15:commentEx w15:paraId="17BF5D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3270" w16cex:dateUtc="2021-11-03T15:08:00Z"/>
  <w16cex:commentExtensible w16cex:durableId="253EAB9D" w16cex:dateUtc="2021-11-17T03:13:00Z"/>
  <w16cex:commentExtensible w16cex:durableId="253EAC1E" w16cex:dateUtc="2021-11-17T03:15:00Z"/>
  <w16cex:commentExtensible w16cex:durableId="25393078" w16cex:dateUtc="2021-11-13T0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430BA7" w16cid:durableId="252D3270"/>
  <w16cid:commentId w16cid:paraId="7E83388A" w16cid:durableId="253EAB9D"/>
  <w16cid:commentId w16cid:paraId="1D848047" w16cid:durableId="253EAC1E"/>
  <w16cid:commentId w16cid:paraId="17BF5DBD" w16cid:durableId="253930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9A223" w14:textId="77777777" w:rsidR="00D87F15" w:rsidRDefault="00D87F15">
      <w:r>
        <w:separator/>
      </w:r>
    </w:p>
  </w:endnote>
  <w:endnote w:type="continuationSeparator" w:id="0">
    <w:p w14:paraId="46480EB2" w14:textId="77777777" w:rsidR="00D87F15" w:rsidRDefault="00D87F15">
      <w:r>
        <w:continuationSeparator/>
      </w:r>
    </w:p>
  </w:endnote>
  <w:endnote w:type="continuationNotice" w:id="1">
    <w:p w14:paraId="28C4987C" w14:textId="77777777" w:rsidR="00D87F15" w:rsidRDefault="00D87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755FA" w14:textId="77777777" w:rsidR="00D87F15" w:rsidRDefault="00D87F15">
      <w:r>
        <w:separator/>
      </w:r>
    </w:p>
  </w:footnote>
  <w:footnote w:type="continuationSeparator" w:id="0">
    <w:p w14:paraId="1EBB821B" w14:textId="77777777" w:rsidR="00D87F15" w:rsidRDefault="00D87F15">
      <w:r>
        <w:continuationSeparator/>
      </w:r>
    </w:p>
  </w:footnote>
  <w:footnote w:type="continuationNotice" w:id="1">
    <w:p w14:paraId="7C8062C1" w14:textId="77777777" w:rsidR="00D87F15" w:rsidRDefault="00D87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Nov16">
    <w15:presenceInfo w15:providerId="None" w15:userId="Ericsson-Nov16"/>
  </w15:person>
  <w15:person w15:author="Ericsson">
    <w15:presenceInfo w15:providerId="None" w15:userId="Ericsson"/>
  </w15:person>
  <w15:person w15:author="Ericsson-Nov04">
    <w15:presenceInfo w15:providerId="None" w15:userId="Ericsson-Nov04"/>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ED4"/>
    <w:rsid w:val="00022E4A"/>
    <w:rsid w:val="00026C34"/>
    <w:rsid w:val="000273D9"/>
    <w:rsid w:val="000376A6"/>
    <w:rsid w:val="00041094"/>
    <w:rsid w:val="00052845"/>
    <w:rsid w:val="00055389"/>
    <w:rsid w:val="00057F5E"/>
    <w:rsid w:val="0006634E"/>
    <w:rsid w:val="000700E2"/>
    <w:rsid w:val="000742F6"/>
    <w:rsid w:val="00076E2A"/>
    <w:rsid w:val="00077AC7"/>
    <w:rsid w:val="0008169A"/>
    <w:rsid w:val="0008531B"/>
    <w:rsid w:val="00085C34"/>
    <w:rsid w:val="00094D3F"/>
    <w:rsid w:val="00094EFD"/>
    <w:rsid w:val="000A3F9E"/>
    <w:rsid w:val="000A6394"/>
    <w:rsid w:val="000A7AD7"/>
    <w:rsid w:val="000B2839"/>
    <w:rsid w:val="000B3052"/>
    <w:rsid w:val="000B7FED"/>
    <w:rsid w:val="000C038A"/>
    <w:rsid w:val="000C6598"/>
    <w:rsid w:val="000D213F"/>
    <w:rsid w:val="000D44B3"/>
    <w:rsid w:val="000E22C8"/>
    <w:rsid w:val="000E3079"/>
    <w:rsid w:val="000E7CA9"/>
    <w:rsid w:val="000E7F8A"/>
    <w:rsid w:val="000F124D"/>
    <w:rsid w:val="000F1684"/>
    <w:rsid w:val="0010332A"/>
    <w:rsid w:val="00113556"/>
    <w:rsid w:val="0011721D"/>
    <w:rsid w:val="0011736E"/>
    <w:rsid w:val="00120430"/>
    <w:rsid w:val="001206A5"/>
    <w:rsid w:val="00122B5D"/>
    <w:rsid w:val="00123070"/>
    <w:rsid w:val="00123098"/>
    <w:rsid w:val="0013022F"/>
    <w:rsid w:val="0013475A"/>
    <w:rsid w:val="00145D43"/>
    <w:rsid w:val="00151812"/>
    <w:rsid w:val="00153B89"/>
    <w:rsid w:val="00156A79"/>
    <w:rsid w:val="00166A63"/>
    <w:rsid w:val="00166DB3"/>
    <w:rsid w:val="00166E58"/>
    <w:rsid w:val="0017615E"/>
    <w:rsid w:val="00190362"/>
    <w:rsid w:val="001924D5"/>
    <w:rsid w:val="00192C46"/>
    <w:rsid w:val="00194E05"/>
    <w:rsid w:val="001A08B3"/>
    <w:rsid w:val="001A7B60"/>
    <w:rsid w:val="001A7BA5"/>
    <w:rsid w:val="001B52F0"/>
    <w:rsid w:val="001B7A65"/>
    <w:rsid w:val="001C33FE"/>
    <w:rsid w:val="001C3C02"/>
    <w:rsid w:val="001D61A3"/>
    <w:rsid w:val="001D64DB"/>
    <w:rsid w:val="001E056B"/>
    <w:rsid w:val="001E41F3"/>
    <w:rsid w:val="001E4E6D"/>
    <w:rsid w:val="001E5C94"/>
    <w:rsid w:val="00201214"/>
    <w:rsid w:val="00201E89"/>
    <w:rsid w:val="0020489C"/>
    <w:rsid w:val="002058E0"/>
    <w:rsid w:val="0021376A"/>
    <w:rsid w:val="002171CA"/>
    <w:rsid w:val="00217B7F"/>
    <w:rsid w:val="00222CD2"/>
    <w:rsid w:val="00227E14"/>
    <w:rsid w:val="00236F2E"/>
    <w:rsid w:val="00243359"/>
    <w:rsid w:val="00246E2C"/>
    <w:rsid w:val="00252F58"/>
    <w:rsid w:val="0026004D"/>
    <w:rsid w:val="002640DD"/>
    <w:rsid w:val="00266709"/>
    <w:rsid w:val="00270D17"/>
    <w:rsid w:val="00273D08"/>
    <w:rsid w:val="00275D12"/>
    <w:rsid w:val="00284FEB"/>
    <w:rsid w:val="002860C4"/>
    <w:rsid w:val="0029127C"/>
    <w:rsid w:val="00291F8B"/>
    <w:rsid w:val="00294F5A"/>
    <w:rsid w:val="002A24B1"/>
    <w:rsid w:val="002A3E05"/>
    <w:rsid w:val="002B5741"/>
    <w:rsid w:val="002C4019"/>
    <w:rsid w:val="002E472E"/>
    <w:rsid w:val="002E6313"/>
    <w:rsid w:val="002F6DCA"/>
    <w:rsid w:val="0030288D"/>
    <w:rsid w:val="003033D6"/>
    <w:rsid w:val="00305409"/>
    <w:rsid w:val="00305D48"/>
    <w:rsid w:val="00310415"/>
    <w:rsid w:val="00310AC9"/>
    <w:rsid w:val="00310F10"/>
    <w:rsid w:val="00315433"/>
    <w:rsid w:val="00320312"/>
    <w:rsid w:val="00320B6D"/>
    <w:rsid w:val="0032317E"/>
    <w:rsid w:val="0032370F"/>
    <w:rsid w:val="00323B74"/>
    <w:rsid w:val="00333897"/>
    <w:rsid w:val="00336A41"/>
    <w:rsid w:val="0033718E"/>
    <w:rsid w:val="00342306"/>
    <w:rsid w:val="0034434C"/>
    <w:rsid w:val="00347CD6"/>
    <w:rsid w:val="003504F3"/>
    <w:rsid w:val="0035140C"/>
    <w:rsid w:val="003552E3"/>
    <w:rsid w:val="00355CC3"/>
    <w:rsid w:val="00356820"/>
    <w:rsid w:val="00356BFC"/>
    <w:rsid w:val="00356F55"/>
    <w:rsid w:val="003609EF"/>
    <w:rsid w:val="00361717"/>
    <w:rsid w:val="00361861"/>
    <w:rsid w:val="0036231A"/>
    <w:rsid w:val="0036641F"/>
    <w:rsid w:val="003701E3"/>
    <w:rsid w:val="00370E34"/>
    <w:rsid w:val="00374DD4"/>
    <w:rsid w:val="00376DE9"/>
    <w:rsid w:val="00376FD2"/>
    <w:rsid w:val="003821EA"/>
    <w:rsid w:val="00390D01"/>
    <w:rsid w:val="003A09A0"/>
    <w:rsid w:val="003A3679"/>
    <w:rsid w:val="003A7BEC"/>
    <w:rsid w:val="003B2982"/>
    <w:rsid w:val="003B2F34"/>
    <w:rsid w:val="003B6E80"/>
    <w:rsid w:val="003C1D77"/>
    <w:rsid w:val="003C418C"/>
    <w:rsid w:val="003C6654"/>
    <w:rsid w:val="003D7739"/>
    <w:rsid w:val="003E1A36"/>
    <w:rsid w:val="003E2DA4"/>
    <w:rsid w:val="003E69A2"/>
    <w:rsid w:val="003E74F8"/>
    <w:rsid w:val="0040180E"/>
    <w:rsid w:val="00406782"/>
    <w:rsid w:val="00410371"/>
    <w:rsid w:val="00410A83"/>
    <w:rsid w:val="00410DCD"/>
    <w:rsid w:val="0041213D"/>
    <w:rsid w:val="00414969"/>
    <w:rsid w:val="00421B43"/>
    <w:rsid w:val="004242F1"/>
    <w:rsid w:val="00425A52"/>
    <w:rsid w:val="00427A75"/>
    <w:rsid w:val="00441F8C"/>
    <w:rsid w:val="00445A85"/>
    <w:rsid w:val="00446677"/>
    <w:rsid w:val="004539C1"/>
    <w:rsid w:val="00460BF6"/>
    <w:rsid w:val="004710A7"/>
    <w:rsid w:val="00481147"/>
    <w:rsid w:val="00486767"/>
    <w:rsid w:val="004875F8"/>
    <w:rsid w:val="00493FDF"/>
    <w:rsid w:val="00494CE5"/>
    <w:rsid w:val="0049550E"/>
    <w:rsid w:val="00495EBE"/>
    <w:rsid w:val="004A3B17"/>
    <w:rsid w:val="004B15D9"/>
    <w:rsid w:val="004B6DA3"/>
    <w:rsid w:val="004B743D"/>
    <w:rsid w:val="004B75B7"/>
    <w:rsid w:val="004B7C80"/>
    <w:rsid w:val="004C1442"/>
    <w:rsid w:val="004D3953"/>
    <w:rsid w:val="004D438D"/>
    <w:rsid w:val="004D49FD"/>
    <w:rsid w:val="004D5F6F"/>
    <w:rsid w:val="004D6157"/>
    <w:rsid w:val="004D7CAF"/>
    <w:rsid w:val="004F04B3"/>
    <w:rsid w:val="00502970"/>
    <w:rsid w:val="00513160"/>
    <w:rsid w:val="0051580D"/>
    <w:rsid w:val="00516FA6"/>
    <w:rsid w:val="00547111"/>
    <w:rsid w:val="0055002B"/>
    <w:rsid w:val="0055274B"/>
    <w:rsid w:val="00563314"/>
    <w:rsid w:val="00575590"/>
    <w:rsid w:val="00580B78"/>
    <w:rsid w:val="005845AC"/>
    <w:rsid w:val="00592D74"/>
    <w:rsid w:val="005A12C7"/>
    <w:rsid w:val="005B5A50"/>
    <w:rsid w:val="005B7655"/>
    <w:rsid w:val="005C0D3F"/>
    <w:rsid w:val="005D0E49"/>
    <w:rsid w:val="005D7DC8"/>
    <w:rsid w:val="005E2C44"/>
    <w:rsid w:val="005E3003"/>
    <w:rsid w:val="005F6C61"/>
    <w:rsid w:val="00601C2B"/>
    <w:rsid w:val="006045E1"/>
    <w:rsid w:val="00605691"/>
    <w:rsid w:val="00607AFD"/>
    <w:rsid w:val="006111FC"/>
    <w:rsid w:val="00612747"/>
    <w:rsid w:val="0061680A"/>
    <w:rsid w:val="006202C0"/>
    <w:rsid w:val="00621188"/>
    <w:rsid w:val="006214FA"/>
    <w:rsid w:val="00622628"/>
    <w:rsid w:val="006257ED"/>
    <w:rsid w:val="00626CC6"/>
    <w:rsid w:val="006352FB"/>
    <w:rsid w:val="00636CB5"/>
    <w:rsid w:val="0064274A"/>
    <w:rsid w:val="00645972"/>
    <w:rsid w:val="00645F21"/>
    <w:rsid w:val="00651128"/>
    <w:rsid w:val="00652D80"/>
    <w:rsid w:val="00660C45"/>
    <w:rsid w:val="00663844"/>
    <w:rsid w:val="0066544E"/>
    <w:rsid w:val="00665C47"/>
    <w:rsid w:val="0067108C"/>
    <w:rsid w:val="00672C2F"/>
    <w:rsid w:val="00691EA4"/>
    <w:rsid w:val="00695808"/>
    <w:rsid w:val="00695E4C"/>
    <w:rsid w:val="006970E0"/>
    <w:rsid w:val="006A050E"/>
    <w:rsid w:val="006B0C55"/>
    <w:rsid w:val="006B28EA"/>
    <w:rsid w:val="006B4123"/>
    <w:rsid w:val="006B46FB"/>
    <w:rsid w:val="006B5072"/>
    <w:rsid w:val="006B55DE"/>
    <w:rsid w:val="006C436C"/>
    <w:rsid w:val="006C4395"/>
    <w:rsid w:val="006C6E11"/>
    <w:rsid w:val="006D3842"/>
    <w:rsid w:val="006D3F48"/>
    <w:rsid w:val="006D6FFC"/>
    <w:rsid w:val="006D753B"/>
    <w:rsid w:val="006E21FB"/>
    <w:rsid w:val="006F13E5"/>
    <w:rsid w:val="006F4816"/>
    <w:rsid w:val="00701451"/>
    <w:rsid w:val="00703F8F"/>
    <w:rsid w:val="007104F9"/>
    <w:rsid w:val="007124CA"/>
    <w:rsid w:val="007133E6"/>
    <w:rsid w:val="007176FF"/>
    <w:rsid w:val="00721210"/>
    <w:rsid w:val="007308C9"/>
    <w:rsid w:val="007334F8"/>
    <w:rsid w:val="00733574"/>
    <w:rsid w:val="00740298"/>
    <w:rsid w:val="00760019"/>
    <w:rsid w:val="00760520"/>
    <w:rsid w:val="007676E4"/>
    <w:rsid w:val="00774D3F"/>
    <w:rsid w:val="007779A0"/>
    <w:rsid w:val="00787DAD"/>
    <w:rsid w:val="00792342"/>
    <w:rsid w:val="007936BE"/>
    <w:rsid w:val="0079765C"/>
    <w:rsid w:val="007977A8"/>
    <w:rsid w:val="007978C7"/>
    <w:rsid w:val="007A4A22"/>
    <w:rsid w:val="007A5C37"/>
    <w:rsid w:val="007B45C5"/>
    <w:rsid w:val="007B512A"/>
    <w:rsid w:val="007B7902"/>
    <w:rsid w:val="007C1419"/>
    <w:rsid w:val="007C2097"/>
    <w:rsid w:val="007D6A07"/>
    <w:rsid w:val="007F61A7"/>
    <w:rsid w:val="007F7259"/>
    <w:rsid w:val="007F78E6"/>
    <w:rsid w:val="008002C5"/>
    <w:rsid w:val="008040A8"/>
    <w:rsid w:val="0080593D"/>
    <w:rsid w:val="00807649"/>
    <w:rsid w:val="008130E9"/>
    <w:rsid w:val="00822A7E"/>
    <w:rsid w:val="008238BD"/>
    <w:rsid w:val="00823B6E"/>
    <w:rsid w:val="00825A77"/>
    <w:rsid w:val="0082716C"/>
    <w:rsid w:val="008279FA"/>
    <w:rsid w:val="00833DF9"/>
    <w:rsid w:val="00835709"/>
    <w:rsid w:val="0083707C"/>
    <w:rsid w:val="00837590"/>
    <w:rsid w:val="0085359B"/>
    <w:rsid w:val="00861B3C"/>
    <w:rsid w:val="008626E7"/>
    <w:rsid w:val="0087066F"/>
    <w:rsid w:val="00870A4C"/>
    <w:rsid w:val="00870EE7"/>
    <w:rsid w:val="00873504"/>
    <w:rsid w:val="0087386E"/>
    <w:rsid w:val="008863B9"/>
    <w:rsid w:val="008A0083"/>
    <w:rsid w:val="008A45A6"/>
    <w:rsid w:val="008A6307"/>
    <w:rsid w:val="008B16A9"/>
    <w:rsid w:val="008B7E51"/>
    <w:rsid w:val="008C0D5F"/>
    <w:rsid w:val="008C7536"/>
    <w:rsid w:val="008C7735"/>
    <w:rsid w:val="008D06F7"/>
    <w:rsid w:val="008D21B6"/>
    <w:rsid w:val="008D2C88"/>
    <w:rsid w:val="008E1091"/>
    <w:rsid w:val="008E2528"/>
    <w:rsid w:val="008E38EC"/>
    <w:rsid w:val="008F3789"/>
    <w:rsid w:val="008F5E10"/>
    <w:rsid w:val="008F686C"/>
    <w:rsid w:val="008F7567"/>
    <w:rsid w:val="009013F7"/>
    <w:rsid w:val="00902A10"/>
    <w:rsid w:val="009076FA"/>
    <w:rsid w:val="009148DE"/>
    <w:rsid w:val="00916BD6"/>
    <w:rsid w:val="0093639E"/>
    <w:rsid w:val="00937AC5"/>
    <w:rsid w:val="00941E30"/>
    <w:rsid w:val="00945DDC"/>
    <w:rsid w:val="00952FEA"/>
    <w:rsid w:val="00956F68"/>
    <w:rsid w:val="0095784F"/>
    <w:rsid w:val="00960289"/>
    <w:rsid w:val="0096224B"/>
    <w:rsid w:val="00966A98"/>
    <w:rsid w:val="00967980"/>
    <w:rsid w:val="009747C3"/>
    <w:rsid w:val="00974D4C"/>
    <w:rsid w:val="009777D9"/>
    <w:rsid w:val="00983AC6"/>
    <w:rsid w:val="00984902"/>
    <w:rsid w:val="00984DF6"/>
    <w:rsid w:val="00991B88"/>
    <w:rsid w:val="0099492C"/>
    <w:rsid w:val="009A22DF"/>
    <w:rsid w:val="009A5753"/>
    <w:rsid w:val="009A579D"/>
    <w:rsid w:val="009A7CAB"/>
    <w:rsid w:val="009B2C69"/>
    <w:rsid w:val="009C3282"/>
    <w:rsid w:val="009D1CEE"/>
    <w:rsid w:val="009D1EAE"/>
    <w:rsid w:val="009D2F06"/>
    <w:rsid w:val="009E3297"/>
    <w:rsid w:val="009E3A12"/>
    <w:rsid w:val="009E40AD"/>
    <w:rsid w:val="009E5B9A"/>
    <w:rsid w:val="009E5CFE"/>
    <w:rsid w:val="009F734F"/>
    <w:rsid w:val="00A0031E"/>
    <w:rsid w:val="00A0239C"/>
    <w:rsid w:val="00A048E0"/>
    <w:rsid w:val="00A04D26"/>
    <w:rsid w:val="00A10610"/>
    <w:rsid w:val="00A14913"/>
    <w:rsid w:val="00A246B6"/>
    <w:rsid w:val="00A2475B"/>
    <w:rsid w:val="00A31345"/>
    <w:rsid w:val="00A47E70"/>
    <w:rsid w:val="00A50CF0"/>
    <w:rsid w:val="00A52D3D"/>
    <w:rsid w:val="00A5505A"/>
    <w:rsid w:val="00A56FA7"/>
    <w:rsid w:val="00A6483F"/>
    <w:rsid w:val="00A658D0"/>
    <w:rsid w:val="00A6590E"/>
    <w:rsid w:val="00A7671C"/>
    <w:rsid w:val="00A76809"/>
    <w:rsid w:val="00A81054"/>
    <w:rsid w:val="00A8344C"/>
    <w:rsid w:val="00A8566A"/>
    <w:rsid w:val="00A85EFB"/>
    <w:rsid w:val="00A906CA"/>
    <w:rsid w:val="00A938A9"/>
    <w:rsid w:val="00A93E3C"/>
    <w:rsid w:val="00A942F8"/>
    <w:rsid w:val="00AA1E38"/>
    <w:rsid w:val="00AA2CBC"/>
    <w:rsid w:val="00AB610E"/>
    <w:rsid w:val="00AC2B86"/>
    <w:rsid w:val="00AC448E"/>
    <w:rsid w:val="00AC47A2"/>
    <w:rsid w:val="00AC51C0"/>
    <w:rsid w:val="00AC5820"/>
    <w:rsid w:val="00AD1CD8"/>
    <w:rsid w:val="00AD31C2"/>
    <w:rsid w:val="00AD7EE2"/>
    <w:rsid w:val="00AE0FE1"/>
    <w:rsid w:val="00AE2E22"/>
    <w:rsid w:val="00AE7A99"/>
    <w:rsid w:val="00AF094D"/>
    <w:rsid w:val="00AF3C4D"/>
    <w:rsid w:val="00AF6307"/>
    <w:rsid w:val="00B00B06"/>
    <w:rsid w:val="00B04602"/>
    <w:rsid w:val="00B07C7F"/>
    <w:rsid w:val="00B12828"/>
    <w:rsid w:val="00B12B25"/>
    <w:rsid w:val="00B16B94"/>
    <w:rsid w:val="00B253E9"/>
    <w:rsid w:val="00B258BB"/>
    <w:rsid w:val="00B35801"/>
    <w:rsid w:val="00B52D15"/>
    <w:rsid w:val="00B5509B"/>
    <w:rsid w:val="00B6150D"/>
    <w:rsid w:val="00B62251"/>
    <w:rsid w:val="00B64198"/>
    <w:rsid w:val="00B6698D"/>
    <w:rsid w:val="00B67B97"/>
    <w:rsid w:val="00B801D9"/>
    <w:rsid w:val="00B8529B"/>
    <w:rsid w:val="00B85C35"/>
    <w:rsid w:val="00B85E69"/>
    <w:rsid w:val="00B968C8"/>
    <w:rsid w:val="00BA3EC5"/>
    <w:rsid w:val="00BA51D9"/>
    <w:rsid w:val="00BA51DF"/>
    <w:rsid w:val="00BB17E7"/>
    <w:rsid w:val="00BB1912"/>
    <w:rsid w:val="00BB4929"/>
    <w:rsid w:val="00BB5DFC"/>
    <w:rsid w:val="00BB6D34"/>
    <w:rsid w:val="00BC1759"/>
    <w:rsid w:val="00BD0842"/>
    <w:rsid w:val="00BD18D2"/>
    <w:rsid w:val="00BD279D"/>
    <w:rsid w:val="00BD38B4"/>
    <w:rsid w:val="00BD616E"/>
    <w:rsid w:val="00BD6BB8"/>
    <w:rsid w:val="00BD7B43"/>
    <w:rsid w:val="00BE51EA"/>
    <w:rsid w:val="00BE7AA0"/>
    <w:rsid w:val="00BF0ACC"/>
    <w:rsid w:val="00BF427F"/>
    <w:rsid w:val="00BF5FF4"/>
    <w:rsid w:val="00C03B14"/>
    <w:rsid w:val="00C04207"/>
    <w:rsid w:val="00C128E7"/>
    <w:rsid w:val="00C1332A"/>
    <w:rsid w:val="00C21B66"/>
    <w:rsid w:val="00C2331D"/>
    <w:rsid w:val="00C30AA2"/>
    <w:rsid w:val="00C4285E"/>
    <w:rsid w:val="00C570B3"/>
    <w:rsid w:val="00C623DB"/>
    <w:rsid w:val="00C66BA2"/>
    <w:rsid w:val="00C752A5"/>
    <w:rsid w:val="00C82C2C"/>
    <w:rsid w:val="00C95073"/>
    <w:rsid w:val="00C95985"/>
    <w:rsid w:val="00C95B2D"/>
    <w:rsid w:val="00C96C75"/>
    <w:rsid w:val="00C97FC6"/>
    <w:rsid w:val="00CA2E29"/>
    <w:rsid w:val="00CB106C"/>
    <w:rsid w:val="00CB1769"/>
    <w:rsid w:val="00CB5A84"/>
    <w:rsid w:val="00CC1CD4"/>
    <w:rsid w:val="00CC4F33"/>
    <w:rsid w:val="00CC5026"/>
    <w:rsid w:val="00CC68D0"/>
    <w:rsid w:val="00CD3F14"/>
    <w:rsid w:val="00CE5441"/>
    <w:rsid w:val="00CF1327"/>
    <w:rsid w:val="00CF4CF7"/>
    <w:rsid w:val="00D03F9A"/>
    <w:rsid w:val="00D06D51"/>
    <w:rsid w:val="00D17AB0"/>
    <w:rsid w:val="00D20BC7"/>
    <w:rsid w:val="00D217AB"/>
    <w:rsid w:val="00D2324F"/>
    <w:rsid w:val="00D24991"/>
    <w:rsid w:val="00D424DD"/>
    <w:rsid w:val="00D47C3C"/>
    <w:rsid w:val="00D50255"/>
    <w:rsid w:val="00D539F0"/>
    <w:rsid w:val="00D57301"/>
    <w:rsid w:val="00D64D7D"/>
    <w:rsid w:val="00D660B4"/>
    <w:rsid w:val="00D6623F"/>
    <w:rsid w:val="00D66520"/>
    <w:rsid w:val="00D671E3"/>
    <w:rsid w:val="00D671FE"/>
    <w:rsid w:val="00D674F7"/>
    <w:rsid w:val="00D72650"/>
    <w:rsid w:val="00D75379"/>
    <w:rsid w:val="00D80A69"/>
    <w:rsid w:val="00D83702"/>
    <w:rsid w:val="00D867DB"/>
    <w:rsid w:val="00D86D18"/>
    <w:rsid w:val="00D87F15"/>
    <w:rsid w:val="00DA425E"/>
    <w:rsid w:val="00DA5F26"/>
    <w:rsid w:val="00DB30EF"/>
    <w:rsid w:val="00DB3866"/>
    <w:rsid w:val="00DB5532"/>
    <w:rsid w:val="00DB726F"/>
    <w:rsid w:val="00DC1458"/>
    <w:rsid w:val="00DD3FB4"/>
    <w:rsid w:val="00DD4704"/>
    <w:rsid w:val="00DD64D4"/>
    <w:rsid w:val="00DE34CF"/>
    <w:rsid w:val="00DE71F8"/>
    <w:rsid w:val="00DF0D8F"/>
    <w:rsid w:val="00DF5C2E"/>
    <w:rsid w:val="00E01C20"/>
    <w:rsid w:val="00E0287D"/>
    <w:rsid w:val="00E10872"/>
    <w:rsid w:val="00E117F7"/>
    <w:rsid w:val="00E13F3D"/>
    <w:rsid w:val="00E17216"/>
    <w:rsid w:val="00E21FC9"/>
    <w:rsid w:val="00E31689"/>
    <w:rsid w:val="00E34898"/>
    <w:rsid w:val="00E37744"/>
    <w:rsid w:val="00E40EA0"/>
    <w:rsid w:val="00E410B4"/>
    <w:rsid w:val="00E41E2B"/>
    <w:rsid w:val="00E42756"/>
    <w:rsid w:val="00E77020"/>
    <w:rsid w:val="00E80669"/>
    <w:rsid w:val="00E843BA"/>
    <w:rsid w:val="00E86AF1"/>
    <w:rsid w:val="00E92313"/>
    <w:rsid w:val="00EA3254"/>
    <w:rsid w:val="00EB09B7"/>
    <w:rsid w:val="00EB5ECA"/>
    <w:rsid w:val="00EC0725"/>
    <w:rsid w:val="00EC226D"/>
    <w:rsid w:val="00EC29C7"/>
    <w:rsid w:val="00EC5F91"/>
    <w:rsid w:val="00EC6EAB"/>
    <w:rsid w:val="00ED0891"/>
    <w:rsid w:val="00ED31B0"/>
    <w:rsid w:val="00EE4186"/>
    <w:rsid w:val="00EE5421"/>
    <w:rsid w:val="00EE6D44"/>
    <w:rsid w:val="00EE7D7C"/>
    <w:rsid w:val="00EF33BC"/>
    <w:rsid w:val="00F0186A"/>
    <w:rsid w:val="00F0649F"/>
    <w:rsid w:val="00F078C4"/>
    <w:rsid w:val="00F2537E"/>
    <w:rsid w:val="00F25D98"/>
    <w:rsid w:val="00F300FB"/>
    <w:rsid w:val="00F30619"/>
    <w:rsid w:val="00F31CB7"/>
    <w:rsid w:val="00F36C79"/>
    <w:rsid w:val="00F36DB5"/>
    <w:rsid w:val="00F41D72"/>
    <w:rsid w:val="00F4239C"/>
    <w:rsid w:val="00F424B5"/>
    <w:rsid w:val="00F44C9F"/>
    <w:rsid w:val="00F455EE"/>
    <w:rsid w:val="00F50AAC"/>
    <w:rsid w:val="00F622A6"/>
    <w:rsid w:val="00F63086"/>
    <w:rsid w:val="00F77D8F"/>
    <w:rsid w:val="00F80A32"/>
    <w:rsid w:val="00F83A04"/>
    <w:rsid w:val="00F83B56"/>
    <w:rsid w:val="00F934B8"/>
    <w:rsid w:val="00FB5CB6"/>
    <w:rsid w:val="00FB6386"/>
    <w:rsid w:val="00FC16E3"/>
    <w:rsid w:val="00FD59A5"/>
    <w:rsid w:val="00FD7AEA"/>
    <w:rsid w:val="00FE0A41"/>
    <w:rsid w:val="00FE10BC"/>
    <w:rsid w:val="00FE3582"/>
    <w:rsid w:val="00FE3CB1"/>
    <w:rsid w:val="00FE3D07"/>
    <w:rsid w:val="00FE754C"/>
    <w:rsid w:val="00FE7555"/>
    <w:rsid w:val="00FF34E3"/>
    <w:rsid w:val="00FF53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8A9351-E87B-4A0F-AEB3-17F91337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styleId="UnresolvedMention">
    <w:name w:val="Unresolved Mention"/>
    <w:basedOn w:val="DefaultParagraphFont"/>
    <w:uiPriority w:val="99"/>
    <w:unhideWhenUsed/>
    <w:rsid w:val="000273D9"/>
    <w:rPr>
      <w:color w:val="605E5C"/>
      <w:shd w:val="clear" w:color="auto" w:fill="E1DFDD"/>
    </w:rPr>
  </w:style>
  <w:style w:type="character" w:styleId="Mention">
    <w:name w:val="Mention"/>
    <w:basedOn w:val="DefaultParagraphFont"/>
    <w:uiPriority w:val="99"/>
    <w:unhideWhenUsed/>
    <w:rsid w:val="000273D9"/>
    <w:rPr>
      <w:color w:val="2B579A"/>
      <w:shd w:val="clear" w:color="auto" w:fill="E1DFDD"/>
    </w:rPr>
  </w:style>
  <w:style w:type="paragraph" w:styleId="Revision">
    <w:name w:val="Revision"/>
    <w:hidden/>
    <w:uiPriority w:val="99"/>
    <w:semiHidden/>
    <w:rsid w:val="00BB19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customXml/itemProps2.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4.xml><?xml version="1.0" encoding="utf-8"?>
<ds:datastoreItem xmlns:ds="http://schemas.openxmlformats.org/officeDocument/2006/customXml" ds:itemID="{807D57A5-947C-48A6-9CE0-6C8885F8B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1755</Words>
  <Characters>10004</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Ericsson-Nov16</cp:lastModifiedBy>
  <cp:revision>6</cp:revision>
  <cp:lastPrinted>1900-01-01T06:00:00Z</cp:lastPrinted>
  <dcterms:created xsi:type="dcterms:W3CDTF">2021-11-17T03:14:00Z</dcterms:created>
  <dcterms:modified xsi:type="dcterms:W3CDTF">2021-11-17T03:18:00Z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